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669C9" w14:textId="77777777" w:rsidR="00CF0752" w:rsidRDefault="006905B3" w:rsidP="00DF2606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36"/>
          <w:szCs w:val="32"/>
        </w:rPr>
      </w:pPr>
      <w:r w:rsidRPr="00CF0752">
        <w:rPr>
          <w:rFonts w:ascii="方正小标宋简体" w:eastAsia="方正小标宋简体" w:hint="eastAsia"/>
          <w:sz w:val="36"/>
          <w:szCs w:val="32"/>
        </w:rPr>
        <w:t>基础医</w:t>
      </w:r>
      <w:r w:rsidR="007A291D" w:rsidRPr="00CF0752">
        <w:rPr>
          <w:rFonts w:ascii="方正小标宋简体" w:eastAsia="方正小标宋简体" w:hint="eastAsia"/>
          <w:sz w:val="36"/>
          <w:szCs w:val="32"/>
        </w:rPr>
        <w:t>学院</w:t>
      </w:r>
      <w:r w:rsidR="001D41C1" w:rsidRPr="00CF0752">
        <w:rPr>
          <w:rFonts w:ascii="方正小标宋简体" w:eastAsia="方正小标宋简体" w:hint="eastAsia"/>
          <w:sz w:val="36"/>
          <w:szCs w:val="32"/>
        </w:rPr>
        <w:t>专任教师</w:t>
      </w:r>
      <w:r w:rsidR="00CF0752" w:rsidRPr="00CF0752">
        <w:rPr>
          <w:rFonts w:ascii="方正小标宋简体" w:eastAsia="方正小标宋简体" w:hint="eastAsia"/>
          <w:sz w:val="36"/>
          <w:szCs w:val="32"/>
        </w:rPr>
        <w:t>申请专业技术职务评聘</w:t>
      </w:r>
    </w:p>
    <w:p w14:paraId="5855DACF" w14:textId="4B653A7B" w:rsidR="00F905A7" w:rsidRPr="00CF0752" w:rsidRDefault="001D41C1" w:rsidP="00DF2606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36"/>
          <w:szCs w:val="32"/>
        </w:rPr>
      </w:pPr>
      <w:r w:rsidRPr="00CF0752">
        <w:rPr>
          <w:rFonts w:ascii="方正小标宋简体" w:eastAsia="方正小标宋简体" w:hint="eastAsia"/>
          <w:sz w:val="36"/>
          <w:szCs w:val="32"/>
        </w:rPr>
        <w:t>教学</w:t>
      </w:r>
      <w:r w:rsidR="00AB5454" w:rsidRPr="00CF0752">
        <w:rPr>
          <w:rFonts w:ascii="方正小标宋简体" w:eastAsia="方正小标宋简体" w:hint="eastAsia"/>
          <w:sz w:val="36"/>
          <w:szCs w:val="32"/>
        </w:rPr>
        <w:t>工作</w:t>
      </w:r>
      <w:r w:rsidR="00C62AAD" w:rsidRPr="00CF0752">
        <w:rPr>
          <w:rFonts w:ascii="方正小标宋简体" w:eastAsia="方正小标宋简体" w:hint="eastAsia"/>
          <w:sz w:val="36"/>
          <w:szCs w:val="32"/>
        </w:rPr>
        <w:t>评价</w:t>
      </w:r>
      <w:r w:rsidR="00B02E77" w:rsidRPr="00CF0752">
        <w:rPr>
          <w:rFonts w:ascii="方正小标宋简体" w:eastAsia="方正小标宋简体" w:hint="eastAsia"/>
          <w:sz w:val="36"/>
          <w:szCs w:val="32"/>
        </w:rPr>
        <w:t>办法</w:t>
      </w:r>
    </w:p>
    <w:p w14:paraId="0E9398A7" w14:textId="3E0197D6" w:rsidR="007B5A18" w:rsidRPr="00CF0752" w:rsidRDefault="007B5A18" w:rsidP="00DF2606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CF0752">
        <w:rPr>
          <w:rFonts w:ascii="仿宋_GB2312" w:eastAsia="仿宋_GB2312" w:hint="eastAsia"/>
          <w:sz w:val="32"/>
          <w:szCs w:val="32"/>
        </w:rPr>
        <w:t>（</w:t>
      </w:r>
      <w:r w:rsidR="000962BF">
        <w:rPr>
          <w:rFonts w:ascii="仿宋_GB2312" w:eastAsia="仿宋_GB2312" w:hint="eastAsia"/>
          <w:sz w:val="32"/>
          <w:szCs w:val="32"/>
        </w:rPr>
        <w:t>试行</w:t>
      </w:r>
      <w:r w:rsidRPr="00CF0752">
        <w:rPr>
          <w:rFonts w:ascii="仿宋_GB2312" w:eastAsia="仿宋_GB2312" w:hint="eastAsia"/>
          <w:sz w:val="32"/>
          <w:szCs w:val="32"/>
        </w:rPr>
        <w:t>）</w:t>
      </w:r>
    </w:p>
    <w:p w14:paraId="2C689D40" w14:textId="77777777" w:rsidR="001D41C1" w:rsidRPr="00CF0752" w:rsidRDefault="001D41C1" w:rsidP="00DF260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黑体" w:cs="黑体"/>
          <w:sz w:val="32"/>
          <w:szCs w:val="32"/>
        </w:rPr>
      </w:pPr>
    </w:p>
    <w:p w14:paraId="4A673AD2" w14:textId="7B626105" w:rsidR="00F905A7" w:rsidRPr="00CF0752" w:rsidRDefault="007A291D" w:rsidP="00DF260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F0752">
        <w:rPr>
          <w:rFonts w:ascii="仿宋_GB2312" w:eastAsia="仿宋_GB2312" w:hAnsi="仿宋" w:cs="仿宋" w:hint="eastAsia"/>
          <w:sz w:val="32"/>
          <w:szCs w:val="32"/>
        </w:rPr>
        <w:t>为</w:t>
      </w:r>
      <w:r w:rsidR="006905B3" w:rsidRPr="00CF0752">
        <w:rPr>
          <w:rFonts w:ascii="仿宋_GB2312" w:eastAsia="仿宋_GB2312" w:hAnsi="仿宋" w:cs="仿宋" w:hint="eastAsia"/>
          <w:sz w:val="32"/>
          <w:szCs w:val="32"/>
        </w:rPr>
        <w:t>进一步</w:t>
      </w:r>
      <w:r w:rsidRPr="00CF0752">
        <w:rPr>
          <w:rFonts w:ascii="仿宋_GB2312" w:eastAsia="仿宋_GB2312" w:hAnsi="仿宋" w:cs="仿宋" w:hint="eastAsia"/>
          <w:sz w:val="32"/>
          <w:szCs w:val="32"/>
        </w:rPr>
        <w:t>优化教学资源配置，提升教学质量，促进教师个人职业发展与学院整体进步的和谐统一，</w:t>
      </w:r>
      <w:r w:rsidR="006905B3" w:rsidRPr="00CF0752">
        <w:rPr>
          <w:rFonts w:ascii="仿宋_GB2312" w:eastAsia="仿宋_GB2312" w:hAnsi="仿宋" w:cs="仿宋" w:hint="eastAsia"/>
          <w:sz w:val="32"/>
          <w:szCs w:val="32"/>
        </w:rPr>
        <w:t>根据《</w:t>
      </w:r>
      <w:r w:rsidR="00894B23" w:rsidRPr="00CF0752">
        <w:rPr>
          <w:rFonts w:ascii="仿宋_GB2312" w:eastAsia="仿宋_GB2312" w:hAnsi="仿宋" w:cs="仿宋" w:hint="eastAsia"/>
          <w:sz w:val="32"/>
          <w:szCs w:val="32"/>
        </w:rPr>
        <w:t>杭州师范大学专业技术职务评聘实施办法</w:t>
      </w:r>
      <w:r w:rsidR="006905B3" w:rsidRPr="00CF0752">
        <w:rPr>
          <w:rFonts w:ascii="仿宋_GB2312" w:eastAsia="仿宋_GB2312" w:hAnsi="仿宋" w:cs="仿宋" w:hint="eastAsia"/>
          <w:sz w:val="32"/>
          <w:szCs w:val="32"/>
        </w:rPr>
        <w:t>》（杭师大发〔2023〕15号）文件要求，结合我院实际，</w:t>
      </w:r>
      <w:r w:rsidRPr="00CF0752">
        <w:rPr>
          <w:rFonts w:ascii="仿宋_GB2312" w:eastAsia="仿宋_GB2312" w:hAnsi="仿宋" w:cs="仿宋" w:hint="eastAsia"/>
          <w:sz w:val="32"/>
          <w:szCs w:val="32"/>
        </w:rPr>
        <w:t>制定</w:t>
      </w:r>
      <w:r w:rsidR="00C62AAD" w:rsidRPr="00CF0752">
        <w:rPr>
          <w:rFonts w:ascii="仿宋_GB2312" w:eastAsia="仿宋_GB2312" w:hAnsi="仿宋" w:cs="仿宋" w:hint="eastAsia"/>
          <w:sz w:val="32"/>
          <w:szCs w:val="32"/>
        </w:rPr>
        <w:t>本办法</w:t>
      </w:r>
      <w:r w:rsidR="008E240D" w:rsidRPr="00CF0752">
        <w:rPr>
          <w:rFonts w:ascii="仿宋_GB2312" w:eastAsia="仿宋_GB2312" w:hAnsi="仿宋" w:cs="仿宋" w:hint="eastAsia"/>
          <w:sz w:val="32"/>
          <w:szCs w:val="32"/>
        </w:rPr>
        <w:t>以</w:t>
      </w:r>
      <w:r w:rsidR="00C62AAD" w:rsidRPr="00CF0752">
        <w:rPr>
          <w:rFonts w:ascii="仿宋_GB2312" w:eastAsia="仿宋_GB2312" w:hAnsi="仿宋" w:cs="仿宋" w:hint="eastAsia"/>
          <w:sz w:val="32"/>
          <w:szCs w:val="32"/>
        </w:rPr>
        <w:t>明确</w:t>
      </w:r>
      <w:r w:rsidR="00C62AAD" w:rsidRPr="00CF0752">
        <w:rPr>
          <w:rFonts w:ascii="仿宋_GB2312" w:eastAsia="仿宋_GB2312" w:hint="eastAsia"/>
          <w:sz w:val="32"/>
          <w:szCs w:val="32"/>
        </w:rPr>
        <w:t>专任教师在</w:t>
      </w:r>
      <w:r w:rsidR="003F1E70" w:rsidRPr="00CF0752">
        <w:rPr>
          <w:rFonts w:ascii="仿宋_GB2312" w:eastAsia="仿宋_GB2312" w:hAnsi="仿宋" w:cs="仿宋" w:hint="eastAsia"/>
          <w:sz w:val="32"/>
          <w:szCs w:val="32"/>
        </w:rPr>
        <w:t>申请专业技术职务评聘</w:t>
      </w:r>
      <w:r w:rsidR="00C62AAD" w:rsidRPr="00CF0752">
        <w:rPr>
          <w:rFonts w:ascii="仿宋_GB2312" w:eastAsia="仿宋_GB2312" w:hint="eastAsia"/>
          <w:sz w:val="32"/>
          <w:szCs w:val="32"/>
        </w:rPr>
        <w:t>过程中</w:t>
      </w:r>
      <w:r w:rsidR="00C62AAD" w:rsidRPr="00CF0752">
        <w:rPr>
          <w:rFonts w:ascii="仿宋_GB2312" w:eastAsia="仿宋_GB2312" w:hAnsi="仿宋" w:cs="仿宋" w:hint="eastAsia"/>
          <w:sz w:val="32"/>
          <w:szCs w:val="32"/>
        </w:rPr>
        <w:t>教学工作的评价标准。</w:t>
      </w:r>
    </w:p>
    <w:p w14:paraId="502EFEED" w14:textId="77777777" w:rsidR="00AB5454" w:rsidRPr="00CF0752" w:rsidRDefault="00AB5454" w:rsidP="00DF260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55C52113" w14:textId="4CCD49E5" w:rsidR="005B450F" w:rsidRPr="003F1E70" w:rsidRDefault="005B450F" w:rsidP="000B6968">
      <w:pPr>
        <w:adjustRightInd w:val="0"/>
        <w:snapToGrid w:val="0"/>
        <w:spacing w:line="360" w:lineRule="auto"/>
        <w:ind w:firstLineChars="200" w:firstLine="643"/>
        <w:rPr>
          <w:rFonts w:ascii="黑体" w:eastAsia="黑体" w:hAnsi="黑体" w:cs="仿宋"/>
          <w:b/>
          <w:sz w:val="32"/>
          <w:szCs w:val="32"/>
        </w:rPr>
      </w:pPr>
      <w:r w:rsidRPr="003F1E70">
        <w:rPr>
          <w:rFonts w:ascii="黑体" w:eastAsia="黑体" w:hAnsi="黑体" w:cs="仿宋" w:hint="eastAsia"/>
          <w:b/>
          <w:sz w:val="32"/>
          <w:szCs w:val="32"/>
        </w:rPr>
        <w:t>一、关于</w:t>
      </w:r>
      <w:r w:rsidR="003A530C" w:rsidRPr="003F1E70">
        <w:rPr>
          <w:rFonts w:ascii="黑体" w:eastAsia="黑体" w:hAnsi="黑体" w:cs="仿宋" w:hint="eastAsia"/>
          <w:b/>
          <w:sz w:val="32"/>
          <w:szCs w:val="32"/>
        </w:rPr>
        <w:t>教学工作评价标准的说明</w:t>
      </w:r>
    </w:p>
    <w:p w14:paraId="470F3D55" w14:textId="324BA849" w:rsidR="00F905A7" w:rsidRPr="00CF0752" w:rsidRDefault="00894B23" w:rsidP="00DF260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F0752">
        <w:rPr>
          <w:rFonts w:ascii="仿宋_GB2312" w:eastAsia="仿宋_GB2312" w:hAnsi="仿宋" w:cs="仿宋" w:hint="eastAsia"/>
          <w:sz w:val="32"/>
          <w:szCs w:val="32"/>
        </w:rPr>
        <w:t>专任教师申请专业技术职务评聘时，近五学年教学工作需满足以下要求：</w:t>
      </w:r>
    </w:p>
    <w:p w14:paraId="6E551A9B" w14:textId="4A98AB2C" w:rsidR="00733204" w:rsidRPr="00CF0752" w:rsidRDefault="00733204" w:rsidP="00DF260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F0752">
        <w:rPr>
          <w:rFonts w:ascii="仿宋_GB2312" w:eastAsia="仿宋_GB2312" w:hAnsi="仿宋" w:cs="仿宋" w:hint="eastAsia"/>
          <w:sz w:val="32"/>
          <w:szCs w:val="32"/>
        </w:rPr>
        <w:t>1、教学工作业绩年度考核均为合格及以上；</w:t>
      </w:r>
    </w:p>
    <w:p w14:paraId="09D08A33" w14:textId="09A7A183" w:rsidR="00894B23" w:rsidRPr="00CF0752" w:rsidRDefault="0066667E" w:rsidP="00DF260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黑体" w:cs="黑体"/>
          <w:sz w:val="32"/>
          <w:szCs w:val="32"/>
        </w:rPr>
        <w:t>2</w:t>
      </w:r>
      <w:r w:rsidR="00894B23" w:rsidRPr="00CF0752">
        <w:rPr>
          <w:rFonts w:ascii="仿宋_GB2312" w:eastAsia="仿宋_GB2312" w:hAnsi="黑体" w:cs="黑体" w:hint="eastAsia"/>
          <w:sz w:val="32"/>
          <w:szCs w:val="32"/>
        </w:rPr>
        <w:t>、每学年所承担的本科生课堂教学</w:t>
      </w:r>
      <w:r w:rsidR="00A05E72" w:rsidRPr="00CF0752">
        <w:rPr>
          <w:rFonts w:ascii="仿宋_GB2312" w:eastAsia="仿宋_GB2312" w:hAnsi="黑体" w:cs="黑体" w:hint="eastAsia"/>
          <w:sz w:val="32"/>
          <w:szCs w:val="32"/>
        </w:rPr>
        <w:t>课时数</w:t>
      </w:r>
      <w:r w:rsidR="00894B23" w:rsidRPr="00CF0752">
        <w:rPr>
          <w:rFonts w:ascii="仿宋_GB2312" w:eastAsia="仿宋_GB2312" w:hAnsi="黑体" w:cs="黑体" w:hint="eastAsia"/>
          <w:sz w:val="32"/>
          <w:szCs w:val="32"/>
        </w:rPr>
        <w:t>需达到</w:t>
      </w:r>
      <w:r w:rsidR="006E155E">
        <w:rPr>
          <w:rFonts w:ascii="仿宋_GB2312" w:eastAsia="仿宋_GB2312" w:hAnsi="黑体" w:cs="黑体" w:hint="eastAsia"/>
          <w:sz w:val="32"/>
          <w:szCs w:val="32"/>
        </w:rPr>
        <w:t>上一学年</w:t>
      </w:r>
      <w:r w:rsidR="00894B23" w:rsidRPr="00CF0752">
        <w:rPr>
          <w:rFonts w:ascii="仿宋_GB2312" w:eastAsia="仿宋_GB2312" w:hAnsi="黑体" w:cs="黑体" w:hint="eastAsia"/>
          <w:sz w:val="32"/>
          <w:szCs w:val="32"/>
        </w:rPr>
        <w:t>学院</w:t>
      </w:r>
      <w:r w:rsidR="00894B23" w:rsidRPr="00CF0752">
        <w:rPr>
          <w:rFonts w:ascii="仿宋_GB2312" w:eastAsia="仿宋_GB2312" w:hAnsi="仿宋" w:cs="仿宋" w:hint="eastAsia"/>
          <w:sz w:val="32"/>
          <w:szCs w:val="32"/>
        </w:rPr>
        <w:t>平均本科生课堂教学</w:t>
      </w:r>
      <w:r w:rsidR="00A05E72" w:rsidRPr="00CF0752">
        <w:rPr>
          <w:rFonts w:ascii="仿宋_GB2312" w:eastAsia="仿宋_GB2312" w:hAnsi="仿宋" w:cs="仿宋" w:hint="eastAsia"/>
          <w:sz w:val="32"/>
          <w:szCs w:val="32"/>
        </w:rPr>
        <w:t>课时数</w:t>
      </w:r>
      <w:r w:rsidR="00894B23" w:rsidRPr="00CF0752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6DBEF94D" w14:textId="4E929197" w:rsidR="009307D5" w:rsidRDefault="000B6968" w:rsidP="000B696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/>
          <w:sz w:val="32"/>
          <w:szCs w:val="32"/>
        </w:rPr>
        <w:t>3</w:t>
      </w:r>
      <w:r w:rsidR="00F9072D" w:rsidRPr="00CF0752">
        <w:rPr>
          <w:rFonts w:ascii="仿宋_GB2312" w:eastAsia="仿宋_GB2312" w:hAnsi="黑体" w:cs="黑体" w:hint="eastAsia"/>
          <w:sz w:val="32"/>
          <w:szCs w:val="32"/>
        </w:rPr>
        <w:t>、</w:t>
      </w:r>
      <w:r w:rsidR="009307D5" w:rsidRPr="00CF0752">
        <w:rPr>
          <w:rFonts w:ascii="仿宋_GB2312" w:eastAsia="仿宋_GB2312" w:hAnsi="黑体" w:cs="黑体" w:hint="eastAsia"/>
          <w:sz w:val="32"/>
          <w:szCs w:val="32"/>
        </w:rPr>
        <w:t>每学年所承担的</w:t>
      </w:r>
      <w:r w:rsidR="009307D5">
        <w:rPr>
          <w:rFonts w:ascii="仿宋_GB2312" w:eastAsia="仿宋_GB2312" w:hAnsi="黑体" w:cs="黑体" w:hint="eastAsia"/>
          <w:sz w:val="32"/>
          <w:szCs w:val="32"/>
        </w:rPr>
        <w:t>教学工作量</w:t>
      </w:r>
      <w:r w:rsidR="009307D5" w:rsidRPr="00CF0752">
        <w:rPr>
          <w:rFonts w:ascii="仿宋_GB2312" w:eastAsia="仿宋_GB2312" w:hAnsi="黑体" w:cs="黑体" w:hint="eastAsia"/>
          <w:sz w:val="32"/>
          <w:szCs w:val="32"/>
        </w:rPr>
        <w:t>需达到</w:t>
      </w:r>
      <w:r w:rsidR="009307D5">
        <w:rPr>
          <w:rFonts w:ascii="仿宋_GB2312" w:eastAsia="仿宋_GB2312" w:hAnsi="黑体" w:cs="黑体" w:hint="eastAsia"/>
          <w:sz w:val="32"/>
          <w:szCs w:val="32"/>
        </w:rPr>
        <w:t>学院平均教学工作量，具体指：</w:t>
      </w:r>
    </w:p>
    <w:p w14:paraId="08044CC9" w14:textId="3D5450A9" w:rsidR="004A5548" w:rsidRPr="00CF0752" w:rsidRDefault="00F9072D" w:rsidP="000B696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CF0752">
        <w:rPr>
          <w:rFonts w:ascii="仿宋_GB2312" w:eastAsia="仿宋_GB2312" w:hAnsi="黑体" w:cs="黑体" w:hint="eastAsia"/>
          <w:sz w:val="32"/>
          <w:szCs w:val="32"/>
        </w:rPr>
        <w:t>教师</w:t>
      </w:r>
      <w:r w:rsidR="00814BA9">
        <w:rPr>
          <w:rFonts w:ascii="仿宋_GB2312" w:eastAsia="仿宋_GB2312" w:hAnsi="黑体" w:cs="黑体" w:hint="eastAsia"/>
          <w:sz w:val="32"/>
          <w:szCs w:val="32"/>
        </w:rPr>
        <w:t>在</w:t>
      </w:r>
      <w:r w:rsidR="00ED7BB7">
        <w:rPr>
          <w:rFonts w:ascii="仿宋_GB2312" w:eastAsia="仿宋_GB2312" w:hAnsi="黑体" w:cs="黑体" w:hint="eastAsia"/>
          <w:sz w:val="32"/>
          <w:szCs w:val="32"/>
        </w:rPr>
        <w:t>完成要求的本科生课堂教学课时数的基础上，</w:t>
      </w:r>
      <w:r w:rsidR="00A253CE">
        <w:rPr>
          <w:rFonts w:ascii="仿宋_GB2312" w:eastAsia="仿宋_GB2312" w:hAnsi="黑体" w:cs="黑体" w:hint="eastAsia"/>
          <w:sz w:val="32"/>
          <w:szCs w:val="32"/>
        </w:rPr>
        <w:t>认真</w:t>
      </w:r>
      <w:r w:rsidR="00A253CE" w:rsidRPr="00A253CE">
        <w:rPr>
          <w:rFonts w:ascii="仿宋_GB2312" w:eastAsia="仿宋_GB2312" w:hAnsi="黑体" w:cs="黑体" w:hint="eastAsia"/>
          <w:sz w:val="32"/>
          <w:szCs w:val="32"/>
        </w:rPr>
        <w:t>参与</w:t>
      </w:r>
      <w:r w:rsidR="00A253CE">
        <w:rPr>
          <w:rFonts w:ascii="仿宋_GB2312" w:eastAsia="仿宋_GB2312" w:hAnsi="黑体" w:cs="黑体" w:hint="eastAsia"/>
          <w:sz w:val="32"/>
          <w:szCs w:val="32"/>
        </w:rPr>
        <w:t>学院、学系</w:t>
      </w:r>
      <w:r w:rsidR="00A253CE" w:rsidRPr="00A253CE">
        <w:rPr>
          <w:rFonts w:ascii="仿宋_GB2312" w:eastAsia="仿宋_GB2312" w:hAnsi="黑体" w:cs="黑体" w:hint="eastAsia"/>
          <w:sz w:val="32"/>
          <w:szCs w:val="32"/>
        </w:rPr>
        <w:t>教研活动，</w:t>
      </w:r>
      <w:r w:rsidR="00814BA9">
        <w:rPr>
          <w:rFonts w:ascii="仿宋_GB2312" w:eastAsia="仿宋_GB2312" w:hAnsi="黑体" w:cs="黑体" w:hint="eastAsia"/>
          <w:sz w:val="32"/>
          <w:szCs w:val="32"/>
        </w:rPr>
        <w:t>积极参与课程平台建设</w:t>
      </w:r>
      <w:r w:rsidR="00A01C90">
        <w:rPr>
          <w:rFonts w:ascii="仿宋_GB2312" w:eastAsia="仿宋_GB2312" w:hAnsi="黑体" w:cs="黑体" w:hint="eastAsia"/>
          <w:sz w:val="32"/>
          <w:szCs w:val="32"/>
        </w:rPr>
        <w:t>、</w:t>
      </w:r>
      <w:r w:rsidR="00A253CE" w:rsidRPr="00A253CE">
        <w:rPr>
          <w:rFonts w:ascii="仿宋_GB2312" w:eastAsia="仿宋_GB2312" w:hAnsi="黑体" w:cs="黑体" w:hint="eastAsia"/>
          <w:sz w:val="32"/>
          <w:szCs w:val="32"/>
        </w:rPr>
        <w:t>教学资料</w:t>
      </w:r>
      <w:r w:rsidR="00724513">
        <w:rPr>
          <w:rFonts w:ascii="仿宋_GB2312" w:eastAsia="仿宋_GB2312" w:hAnsi="黑体" w:cs="黑体" w:hint="eastAsia"/>
          <w:sz w:val="32"/>
          <w:szCs w:val="32"/>
        </w:rPr>
        <w:t>编写</w:t>
      </w:r>
      <w:r w:rsidR="00A253CE" w:rsidRPr="00A253CE">
        <w:rPr>
          <w:rFonts w:ascii="仿宋_GB2312" w:eastAsia="仿宋_GB2312" w:hAnsi="黑体" w:cs="黑体" w:hint="eastAsia"/>
          <w:sz w:val="32"/>
          <w:szCs w:val="32"/>
        </w:rPr>
        <w:t>，</w:t>
      </w:r>
      <w:r w:rsidR="00724513">
        <w:rPr>
          <w:rFonts w:ascii="仿宋_GB2312" w:eastAsia="仿宋_GB2312" w:hAnsi="黑体" w:cs="黑体" w:hint="eastAsia"/>
          <w:sz w:val="32"/>
          <w:szCs w:val="32"/>
        </w:rPr>
        <w:t>完成听评课、监考阅卷等教学相关任务</w:t>
      </w:r>
      <w:r w:rsidR="00A47339">
        <w:rPr>
          <w:rFonts w:ascii="仿宋_GB2312" w:eastAsia="仿宋_GB2312" w:hAnsi="黑体" w:cs="黑体" w:hint="eastAsia"/>
          <w:sz w:val="32"/>
          <w:szCs w:val="32"/>
        </w:rPr>
        <w:t>，</w:t>
      </w:r>
      <w:r w:rsidR="000B6968">
        <w:rPr>
          <w:rFonts w:ascii="仿宋_GB2312" w:eastAsia="仿宋_GB2312" w:hAnsi="仿宋" w:cs="仿宋" w:hint="eastAsia"/>
          <w:sz w:val="32"/>
          <w:szCs w:val="32"/>
        </w:rPr>
        <w:t>完成</w:t>
      </w:r>
      <w:r w:rsidR="004A5548" w:rsidRPr="00CF0752">
        <w:rPr>
          <w:rFonts w:ascii="仿宋_GB2312" w:eastAsia="仿宋_GB2312" w:hAnsi="仿宋" w:cs="仿宋" w:hint="eastAsia"/>
          <w:sz w:val="32"/>
          <w:szCs w:val="32"/>
        </w:rPr>
        <w:t>以下</w:t>
      </w:r>
      <w:r w:rsidR="00724513">
        <w:rPr>
          <w:rFonts w:ascii="仿宋_GB2312" w:eastAsia="仿宋_GB2312" w:hAnsi="仿宋" w:cs="仿宋" w:hint="eastAsia"/>
          <w:sz w:val="32"/>
          <w:szCs w:val="32"/>
        </w:rPr>
        <w:t>任1</w:t>
      </w:r>
      <w:r w:rsidR="00907B01" w:rsidRPr="00CF0752">
        <w:rPr>
          <w:rFonts w:ascii="仿宋_GB2312" w:eastAsia="仿宋_GB2312" w:hAnsi="仿宋" w:cs="仿宋" w:hint="eastAsia"/>
          <w:sz w:val="32"/>
          <w:szCs w:val="32"/>
        </w:rPr>
        <w:t>项</w:t>
      </w:r>
      <w:r w:rsidR="004A5548" w:rsidRPr="00CF0752">
        <w:rPr>
          <w:rFonts w:ascii="仿宋_GB2312" w:eastAsia="仿宋_GB2312" w:hAnsi="仿宋" w:cs="仿宋" w:hint="eastAsia"/>
          <w:sz w:val="32"/>
          <w:szCs w:val="32"/>
        </w:rPr>
        <w:t>教学相关成果的，视为满足近五年</w:t>
      </w:r>
      <w:r w:rsidR="004A5548" w:rsidRPr="00CF0752">
        <w:rPr>
          <w:rFonts w:ascii="仿宋_GB2312" w:eastAsia="仿宋_GB2312" w:hAnsi="黑体" w:cs="黑体" w:hint="eastAsia"/>
          <w:sz w:val="32"/>
          <w:szCs w:val="32"/>
        </w:rPr>
        <w:t>每学年所承担教</w:t>
      </w:r>
      <w:r w:rsidR="004A5548" w:rsidRPr="00CF0752">
        <w:rPr>
          <w:rFonts w:ascii="仿宋_GB2312" w:eastAsia="仿宋_GB2312" w:hAnsi="黑体" w:cs="黑体" w:hint="eastAsia"/>
          <w:sz w:val="32"/>
          <w:szCs w:val="32"/>
        </w:rPr>
        <w:lastRenderedPageBreak/>
        <w:t>学工作量达到学院教师</w:t>
      </w:r>
      <w:r w:rsidR="004A5548" w:rsidRPr="00CF0752">
        <w:rPr>
          <w:rFonts w:ascii="仿宋_GB2312" w:eastAsia="仿宋_GB2312" w:hAnsi="仿宋" w:cs="仿宋" w:hint="eastAsia"/>
          <w:sz w:val="32"/>
          <w:szCs w:val="32"/>
        </w:rPr>
        <w:t>学年平均</w:t>
      </w:r>
      <w:r w:rsidR="004A5548" w:rsidRPr="00CF0752">
        <w:rPr>
          <w:rFonts w:ascii="仿宋_GB2312" w:eastAsia="仿宋_GB2312" w:hAnsi="黑体" w:cs="黑体" w:hint="eastAsia"/>
          <w:sz w:val="32"/>
          <w:szCs w:val="32"/>
        </w:rPr>
        <w:t>教学工作量。</w:t>
      </w:r>
    </w:p>
    <w:p w14:paraId="150EB88F" w14:textId="77777777" w:rsidR="00F019F5" w:rsidRDefault="004A5548" w:rsidP="00F019F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F0752">
        <w:rPr>
          <w:rFonts w:ascii="仿宋_GB2312" w:eastAsia="仿宋_GB2312" w:hAnsi="仿宋" w:cs="仿宋" w:hint="eastAsia"/>
          <w:sz w:val="32"/>
          <w:szCs w:val="32"/>
        </w:rPr>
        <w:t>（1）</w:t>
      </w:r>
      <w:r w:rsidR="008D094C">
        <w:rPr>
          <w:rFonts w:ascii="仿宋_GB2312" w:eastAsia="仿宋_GB2312" w:hAnsi="仿宋" w:cs="仿宋" w:hint="eastAsia"/>
          <w:sz w:val="32"/>
          <w:szCs w:val="32"/>
        </w:rPr>
        <w:t>获批</w:t>
      </w:r>
      <w:r w:rsidR="00E745FF">
        <w:rPr>
          <w:rFonts w:ascii="仿宋_GB2312" w:eastAsia="仿宋_GB2312" w:hAnsi="仿宋" w:cs="仿宋" w:hint="eastAsia"/>
          <w:sz w:val="32"/>
          <w:szCs w:val="32"/>
        </w:rPr>
        <w:t>各级</w:t>
      </w:r>
      <w:r w:rsidR="00907B01" w:rsidRPr="00CF0752">
        <w:rPr>
          <w:rFonts w:ascii="仿宋_GB2312" w:eastAsia="仿宋_GB2312" w:hAnsi="仿宋" w:cs="仿宋" w:hint="eastAsia"/>
          <w:sz w:val="32"/>
          <w:szCs w:val="32"/>
        </w:rPr>
        <w:t>教学改革项目、课程建设项目、教材建设项目等</w:t>
      </w:r>
      <w:r w:rsidRPr="00CF0752">
        <w:rPr>
          <w:rFonts w:ascii="仿宋_GB2312" w:eastAsia="仿宋_GB2312" w:hAnsi="仿宋" w:cs="仿宋" w:hint="eastAsia"/>
          <w:sz w:val="32"/>
          <w:szCs w:val="32"/>
        </w:rPr>
        <w:t>；</w:t>
      </w:r>
    </w:p>
    <w:p w14:paraId="1432EE03" w14:textId="77777777" w:rsidR="00F019F5" w:rsidRDefault="004A5548" w:rsidP="00F019F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F0752">
        <w:rPr>
          <w:rFonts w:ascii="仿宋_GB2312" w:eastAsia="仿宋_GB2312" w:hAnsi="仿宋" w:cs="仿宋" w:hint="eastAsia"/>
          <w:sz w:val="32"/>
          <w:szCs w:val="32"/>
        </w:rPr>
        <w:t>（2）</w:t>
      </w:r>
      <w:r w:rsidR="00E745FF">
        <w:rPr>
          <w:rFonts w:ascii="仿宋_GB2312" w:eastAsia="仿宋_GB2312" w:hAnsi="仿宋" w:cs="仿宋" w:hint="eastAsia"/>
          <w:sz w:val="32"/>
          <w:szCs w:val="32"/>
        </w:rPr>
        <w:t>参加各级</w:t>
      </w:r>
      <w:r w:rsidR="00907B01" w:rsidRPr="00CF0752">
        <w:rPr>
          <w:rFonts w:ascii="仿宋_GB2312" w:eastAsia="仿宋_GB2312" w:hAnsi="仿宋" w:cs="仿宋" w:hint="eastAsia"/>
          <w:sz w:val="32"/>
          <w:szCs w:val="32"/>
        </w:rPr>
        <w:t>教师教学竞赛、教学成果奖</w:t>
      </w:r>
      <w:r w:rsidR="00E745FF">
        <w:rPr>
          <w:rFonts w:ascii="仿宋_GB2312" w:eastAsia="仿宋_GB2312" w:hAnsi="仿宋" w:cs="仿宋" w:hint="eastAsia"/>
          <w:sz w:val="32"/>
          <w:szCs w:val="32"/>
        </w:rPr>
        <w:t>评选并获奖</w:t>
      </w:r>
      <w:r w:rsidR="00F019F5">
        <w:rPr>
          <w:rFonts w:ascii="仿宋_GB2312" w:eastAsia="仿宋_GB2312" w:hAnsi="仿宋" w:cs="仿宋" w:hint="eastAsia"/>
          <w:sz w:val="32"/>
          <w:szCs w:val="32"/>
        </w:rPr>
        <w:t>；</w:t>
      </w:r>
    </w:p>
    <w:p w14:paraId="2B6A54CA" w14:textId="2FAFF015" w:rsidR="004A5548" w:rsidRPr="00CF0752" w:rsidRDefault="00F019F5" w:rsidP="00F019F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（</w:t>
      </w:r>
      <w:r w:rsidR="00AB245D">
        <w:rPr>
          <w:rFonts w:ascii="仿宋_GB2312" w:eastAsia="仿宋_GB2312" w:hAnsi="黑体" w:cs="黑体"/>
          <w:sz w:val="32"/>
          <w:szCs w:val="32"/>
        </w:rPr>
        <w:t>3</w:t>
      </w:r>
      <w:r>
        <w:rPr>
          <w:rFonts w:ascii="仿宋_GB2312" w:eastAsia="仿宋_GB2312" w:hAnsi="黑体" w:cs="黑体" w:hint="eastAsia"/>
          <w:sz w:val="32"/>
          <w:szCs w:val="32"/>
        </w:rPr>
        <w:t>）</w:t>
      </w:r>
      <w:r w:rsidR="00D86FF8">
        <w:rPr>
          <w:rFonts w:ascii="仿宋_GB2312" w:eastAsia="仿宋_GB2312" w:hAnsi="黑体" w:cs="黑体" w:hint="eastAsia"/>
          <w:sz w:val="32"/>
          <w:szCs w:val="32"/>
        </w:rPr>
        <w:t>在各级各类期刊</w:t>
      </w:r>
      <w:r>
        <w:rPr>
          <w:rFonts w:ascii="仿宋_GB2312" w:eastAsia="仿宋_GB2312" w:hAnsi="黑体" w:cs="黑体" w:hint="eastAsia"/>
          <w:sz w:val="32"/>
          <w:szCs w:val="32"/>
        </w:rPr>
        <w:t>发表教改</w:t>
      </w:r>
      <w:r w:rsidR="00D86FF8">
        <w:rPr>
          <w:rFonts w:ascii="仿宋_GB2312" w:eastAsia="仿宋_GB2312" w:hAnsi="黑体" w:cs="黑体" w:hint="eastAsia"/>
          <w:sz w:val="32"/>
          <w:szCs w:val="32"/>
        </w:rPr>
        <w:t>相关</w:t>
      </w:r>
      <w:r>
        <w:rPr>
          <w:rFonts w:ascii="仿宋_GB2312" w:eastAsia="仿宋_GB2312" w:hAnsi="黑体" w:cs="黑体" w:hint="eastAsia"/>
          <w:sz w:val="32"/>
          <w:szCs w:val="32"/>
        </w:rPr>
        <w:t>论文；</w:t>
      </w:r>
    </w:p>
    <w:p w14:paraId="5696F203" w14:textId="020B5F82" w:rsidR="000B6968" w:rsidRDefault="004A5548" w:rsidP="00A01C9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CF0752">
        <w:rPr>
          <w:rFonts w:ascii="仿宋_GB2312" w:eastAsia="仿宋_GB2312" w:hAnsi="仿宋" w:cs="仿宋" w:hint="eastAsia"/>
          <w:sz w:val="32"/>
          <w:szCs w:val="32"/>
        </w:rPr>
        <w:t>（</w:t>
      </w:r>
      <w:r w:rsidR="00D86FF8">
        <w:rPr>
          <w:rFonts w:ascii="仿宋_GB2312" w:eastAsia="仿宋_GB2312" w:hAnsi="仿宋" w:cs="仿宋"/>
          <w:sz w:val="32"/>
          <w:szCs w:val="32"/>
        </w:rPr>
        <w:t>4</w:t>
      </w:r>
      <w:r w:rsidRPr="00CF0752">
        <w:rPr>
          <w:rFonts w:ascii="仿宋_GB2312" w:eastAsia="仿宋_GB2312" w:hAnsi="仿宋" w:cs="仿宋" w:hint="eastAsia"/>
          <w:sz w:val="32"/>
          <w:szCs w:val="32"/>
        </w:rPr>
        <w:t>）指导学生获得</w:t>
      </w:r>
      <w:r w:rsidR="00E745FF">
        <w:rPr>
          <w:rFonts w:ascii="仿宋_GB2312" w:eastAsia="仿宋_GB2312" w:hAnsi="仿宋" w:cs="仿宋" w:hint="eastAsia"/>
          <w:sz w:val="32"/>
          <w:szCs w:val="32"/>
        </w:rPr>
        <w:t>各级</w:t>
      </w:r>
      <w:r w:rsidR="000B6968">
        <w:rPr>
          <w:rFonts w:ascii="仿宋_GB2312" w:eastAsia="仿宋_GB2312" w:hAnsi="仿宋" w:cs="仿宋" w:hint="eastAsia"/>
          <w:sz w:val="32"/>
          <w:szCs w:val="32"/>
        </w:rPr>
        <w:t>各类</w:t>
      </w:r>
      <w:r w:rsidRPr="00CF0752">
        <w:rPr>
          <w:rFonts w:ascii="仿宋_GB2312" w:eastAsia="仿宋_GB2312" w:hAnsi="仿宋" w:cs="仿宋" w:hint="eastAsia"/>
          <w:sz w:val="32"/>
          <w:szCs w:val="32"/>
        </w:rPr>
        <w:t>学科竞赛</w:t>
      </w:r>
      <w:r w:rsidR="00E745FF">
        <w:rPr>
          <w:rFonts w:ascii="仿宋_GB2312" w:eastAsia="仿宋_GB2312" w:hAnsi="仿宋" w:cs="仿宋" w:hint="eastAsia"/>
          <w:sz w:val="32"/>
          <w:szCs w:val="32"/>
        </w:rPr>
        <w:t>并获奖</w:t>
      </w:r>
      <w:r w:rsidR="007A395A">
        <w:rPr>
          <w:rFonts w:ascii="仿宋_GB2312" w:eastAsia="仿宋_GB2312" w:hAnsi="仿宋" w:cs="仿宋" w:hint="eastAsia"/>
          <w:sz w:val="32"/>
          <w:szCs w:val="32"/>
        </w:rPr>
        <w:t>，指导学生发表各级各类学术论文；</w:t>
      </w:r>
      <w:r w:rsidR="00F019F5">
        <w:rPr>
          <w:rFonts w:ascii="仿宋_GB2312" w:eastAsia="仿宋_GB2312" w:hAnsi="黑体" w:cs="黑体" w:hint="eastAsia"/>
          <w:sz w:val="32"/>
          <w:szCs w:val="32"/>
        </w:rPr>
        <w:t>担任各级各类学生社团</w:t>
      </w:r>
      <w:r w:rsidR="00C469F0">
        <w:rPr>
          <w:rFonts w:ascii="仿宋_GB2312" w:eastAsia="仿宋_GB2312" w:hAnsi="黑体" w:cs="黑体" w:hint="eastAsia"/>
          <w:sz w:val="32"/>
          <w:szCs w:val="32"/>
        </w:rPr>
        <w:t>、学生创新创业活动</w:t>
      </w:r>
      <w:r w:rsidR="00F019F5">
        <w:rPr>
          <w:rFonts w:ascii="仿宋_GB2312" w:eastAsia="仿宋_GB2312" w:hAnsi="黑体" w:cs="黑体" w:hint="eastAsia"/>
          <w:sz w:val="32"/>
          <w:szCs w:val="32"/>
        </w:rPr>
        <w:t>指导教师</w:t>
      </w:r>
      <w:r w:rsidR="00D86FF8">
        <w:rPr>
          <w:rFonts w:ascii="仿宋_GB2312" w:eastAsia="仿宋_GB2312" w:hAnsi="黑体" w:cs="黑体" w:hint="eastAsia"/>
          <w:sz w:val="32"/>
          <w:szCs w:val="32"/>
        </w:rPr>
        <w:t>；</w:t>
      </w:r>
    </w:p>
    <w:p w14:paraId="6437E4FB" w14:textId="06CA7301" w:rsidR="00D86FF8" w:rsidRDefault="00D86FF8" w:rsidP="00A01C9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（</w:t>
      </w:r>
      <w:r w:rsidR="004933DD">
        <w:rPr>
          <w:rFonts w:ascii="仿宋_GB2312" w:eastAsia="仿宋_GB2312" w:hAnsi="黑体" w:cs="黑体"/>
          <w:sz w:val="32"/>
          <w:szCs w:val="32"/>
        </w:rPr>
        <w:t>5</w:t>
      </w:r>
      <w:r>
        <w:rPr>
          <w:rFonts w:ascii="仿宋_GB2312" w:eastAsia="仿宋_GB2312" w:hAnsi="黑体" w:cs="黑体" w:hint="eastAsia"/>
          <w:sz w:val="32"/>
          <w:szCs w:val="32"/>
        </w:rPr>
        <w:t>）</w:t>
      </w:r>
      <w:r w:rsidR="00034301">
        <w:rPr>
          <w:rFonts w:ascii="仿宋_GB2312" w:eastAsia="仿宋_GB2312" w:hAnsi="黑体" w:cs="黑体" w:hint="eastAsia"/>
          <w:sz w:val="32"/>
          <w:szCs w:val="32"/>
        </w:rPr>
        <w:t>承担或获得</w:t>
      </w:r>
      <w:r>
        <w:rPr>
          <w:rFonts w:ascii="仿宋_GB2312" w:eastAsia="仿宋_GB2312" w:hAnsi="黑体" w:cs="黑体" w:hint="eastAsia"/>
          <w:sz w:val="32"/>
          <w:szCs w:val="32"/>
        </w:rPr>
        <w:t>其他学校学院认定的各类教学相关工作与成果。</w:t>
      </w:r>
    </w:p>
    <w:p w14:paraId="1E94D2FD" w14:textId="77777777" w:rsidR="00A01C90" w:rsidRPr="00A01C90" w:rsidRDefault="00A01C90" w:rsidP="00A01C90">
      <w:pPr>
        <w:adjustRightInd w:val="0"/>
        <w:snapToGrid w:val="0"/>
        <w:spacing w:line="360" w:lineRule="auto"/>
        <w:rPr>
          <w:rFonts w:ascii="仿宋_GB2312" w:eastAsia="仿宋_GB2312" w:hAnsi="黑体" w:cs="黑体"/>
          <w:sz w:val="32"/>
          <w:szCs w:val="32"/>
        </w:rPr>
      </w:pPr>
    </w:p>
    <w:p w14:paraId="23DA21B8" w14:textId="0DDCEC26" w:rsidR="00966297" w:rsidRPr="000B6968" w:rsidRDefault="00555169" w:rsidP="000B6968">
      <w:pPr>
        <w:adjustRightInd w:val="0"/>
        <w:snapToGrid w:val="0"/>
        <w:spacing w:line="360" w:lineRule="auto"/>
        <w:ind w:firstLineChars="200" w:firstLine="643"/>
        <w:rPr>
          <w:rFonts w:ascii="黑体" w:eastAsia="黑体" w:hAnsi="黑体" w:cs="仿宋"/>
          <w:b/>
          <w:sz w:val="32"/>
          <w:szCs w:val="32"/>
        </w:rPr>
      </w:pPr>
      <w:r w:rsidRPr="000B6968">
        <w:rPr>
          <w:rFonts w:ascii="黑体" w:eastAsia="黑体" w:hAnsi="黑体" w:cs="仿宋" w:hint="eastAsia"/>
          <w:b/>
          <w:sz w:val="32"/>
          <w:szCs w:val="32"/>
        </w:rPr>
        <w:t>二、教学工作评价工作制度</w:t>
      </w:r>
    </w:p>
    <w:p w14:paraId="523257BF" w14:textId="0CBE4F0A" w:rsidR="00DE55F6" w:rsidRDefault="0026399F" w:rsidP="00DE55F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F0752">
        <w:rPr>
          <w:rFonts w:ascii="仿宋_GB2312" w:eastAsia="仿宋_GB2312" w:hAnsi="仿宋" w:cs="仿宋" w:hint="eastAsia"/>
          <w:sz w:val="32"/>
          <w:szCs w:val="32"/>
        </w:rPr>
        <w:t>学院教务科于每</w:t>
      </w:r>
      <w:r w:rsidR="008D094C">
        <w:rPr>
          <w:rFonts w:ascii="仿宋_GB2312" w:eastAsia="仿宋_GB2312" w:hAnsi="仿宋" w:cs="仿宋" w:hint="eastAsia"/>
          <w:sz w:val="32"/>
          <w:szCs w:val="32"/>
        </w:rPr>
        <w:t>学</w:t>
      </w:r>
      <w:r w:rsidRPr="00CF0752">
        <w:rPr>
          <w:rFonts w:ascii="仿宋_GB2312" w:eastAsia="仿宋_GB2312" w:hAnsi="仿宋" w:cs="仿宋" w:hint="eastAsia"/>
          <w:sz w:val="32"/>
          <w:szCs w:val="32"/>
        </w:rPr>
        <w:t>年</w:t>
      </w:r>
      <w:r w:rsidR="00CB70BC" w:rsidRPr="00CF0752">
        <w:rPr>
          <w:rFonts w:ascii="仿宋_GB2312" w:eastAsia="仿宋_GB2312" w:hAnsi="仿宋" w:cs="仿宋" w:hint="eastAsia"/>
          <w:sz w:val="32"/>
          <w:szCs w:val="32"/>
        </w:rPr>
        <w:t>秋学期</w:t>
      </w:r>
      <w:r w:rsidRPr="00CF0752">
        <w:rPr>
          <w:rFonts w:ascii="仿宋_GB2312" w:eastAsia="仿宋_GB2312" w:hAnsi="仿宋" w:cs="仿宋" w:hint="eastAsia"/>
          <w:sz w:val="32"/>
          <w:szCs w:val="32"/>
        </w:rPr>
        <w:t>对全院专任教师进行教学工作业绩年度考核，并对学院学年平均本科生课堂教学课时数进行核算</w:t>
      </w:r>
      <w:r w:rsidR="00272E7D" w:rsidRPr="00CF0752">
        <w:rPr>
          <w:rFonts w:ascii="仿宋_GB2312" w:eastAsia="仿宋_GB2312" w:hAnsi="仿宋" w:cs="仿宋" w:hint="eastAsia"/>
          <w:sz w:val="32"/>
          <w:szCs w:val="32"/>
        </w:rPr>
        <w:t>。经</w:t>
      </w:r>
      <w:r w:rsidR="00B02E77" w:rsidRPr="00CF0752">
        <w:rPr>
          <w:rFonts w:ascii="仿宋_GB2312" w:eastAsia="仿宋_GB2312" w:hAnsi="Times New Roman" w:cs="Times New Roman" w:hint="eastAsia"/>
          <w:sz w:val="32"/>
          <w:szCs w:val="32"/>
        </w:rPr>
        <w:t>教师自评、学系评价后</w:t>
      </w:r>
      <w:r w:rsidR="00272E7D" w:rsidRPr="00CF0752">
        <w:rPr>
          <w:rFonts w:ascii="仿宋_GB2312" w:eastAsia="仿宋_GB2312" w:hAnsi="仿宋" w:cs="仿宋" w:hint="eastAsia"/>
          <w:sz w:val="32"/>
          <w:szCs w:val="32"/>
        </w:rPr>
        <w:t>，由学院教务科进行终审，考核及核算结果</w:t>
      </w:r>
      <w:r w:rsidRPr="00CF0752">
        <w:rPr>
          <w:rFonts w:ascii="仿宋_GB2312" w:eastAsia="仿宋_GB2312" w:hAnsi="仿宋" w:cs="仿宋" w:hint="eastAsia"/>
          <w:sz w:val="32"/>
          <w:szCs w:val="32"/>
        </w:rPr>
        <w:t>在院内进行公示。学年平均本科生课堂教学课时数将作为下一学年</w:t>
      </w:r>
      <w:r w:rsidRPr="00CF0752">
        <w:rPr>
          <w:rFonts w:ascii="仿宋_GB2312" w:eastAsia="仿宋_GB2312" w:hint="eastAsia"/>
          <w:sz w:val="32"/>
          <w:szCs w:val="32"/>
        </w:rPr>
        <w:t>专任教师职称评聘教学工作量的参考标准。</w:t>
      </w:r>
    </w:p>
    <w:p w14:paraId="7BEAE19C" w14:textId="4031AB95" w:rsidR="009572F9" w:rsidRPr="00DE55F6" w:rsidRDefault="009572F9" w:rsidP="00DE55F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教师取得各类教学相关成果的，由教师提供相关支撑材料，经学院相关科室审核认定。</w:t>
      </w:r>
    </w:p>
    <w:p w14:paraId="546BA20B" w14:textId="77777777" w:rsidR="000B6968" w:rsidRDefault="000B6968" w:rsidP="00DF2606">
      <w:pPr>
        <w:adjustRightInd w:val="0"/>
        <w:snapToGrid w:val="0"/>
        <w:spacing w:line="360" w:lineRule="auto"/>
        <w:rPr>
          <w:rFonts w:ascii="仿宋_GB2312" w:eastAsia="仿宋_GB2312" w:hAnsi="仿宋" w:cs="仿宋"/>
          <w:sz w:val="32"/>
          <w:szCs w:val="32"/>
        </w:rPr>
      </w:pPr>
    </w:p>
    <w:p w14:paraId="1DA5B47B" w14:textId="15EA3122" w:rsidR="0026399F" w:rsidRPr="000B6968" w:rsidRDefault="00272E7D" w:rsidP="000B6968">
      <w:pPr>
        <w:adjustRightInd w:val="0"/>
        <w:snapToGrid w:val="0"/>
        <w:spacing w:line="360" w:lineRule="auto"/>
        <w:ind w:firstLineChars="200" w:firstLine="643"/>
        <w:rPr>
          <w:rFonts w:ascii="黑体" w:eastAsia="黑体" w:hAnsi="黑体" w:cs="仿宋"/>
          <w:b/>
          <w:sz w:val="32"/>
          <w:szCs w:val="32"/>
        </w:rPr>
      </w:pPr>
      <w:r w:rsidRPr="000B6968">
        <w:rPr>
          <w:rFonts w:ascii="黑体" w:eastAsia="黑体" w:hAnsi="黑体" w:cs="仿宋" w:hint="eastAsia"/>
          <w:b/>
          <w:sz w:val="32"/>
          <w:szCs w:val="32"/>
        </w:rPr>
        <w:t>三、其他需要说明的情况</w:t>
      </w:r>
    </w:p>
    <w:p w14:paraId="6CB87A18" w14:textId="18653F6E" w:rsidR="004F0195" w:rsidRPr="00CF0752" w:rsidRDefault="00272E7D" w:rsidP="000B696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F0752">
        <w:rPr>
          <w:rFonts w:ascii="仿宋_GB2312" w:eastAsia="仿宋_GB2312" w:hAnsi="仿宋" w:cs="仿宋" w:hint="eastAsia"/>
          <w:sz w:val="32"/>
          <w:szCs w:val="32"/>
        </w:rPr>
        <w:lastRenderedPageBreak/>
        <w:t>1、教学工作业绩年度考核、本科生课堂教学课时数均</w:t>
      </w:r>
      <w:r w:rsidR="006D467A" w:rsidRPr="00CF0752">
        <w:rPr>
          <w:rFonts w:ascii="仿宋_GB2312" w:eastAsia="仿宋_GB2312" w:hAnsi="仿宋" w:cs="仿宋" w:hint="eastAsia"/>
          <w:sz w:val="32"/>
          <w:szCs w:val="32"/>
        </w:rPr>
        <w:t>以学年为单位进行统计</w:t>
      </w:r>
      <w:r w:rsidRPr="00CF0752">
        <w:rPr>
          <w:rFonts w:ascii="仿宋_GB2312" w:eastAsia="仿宋_GB2312" w:hAnsi="仿宋" w:cs="仿宋" w:hint="eastAsia"/>
          <w:sz w:val="32"/>
          <w:szCs w:val="32"/>
        </w:rPr>
        <w:t>，即统计周期为9月1日至下一年8月31日</w:t>
      </w:r>
      <w:r w:rsidR="006D467A" w:rsidRPr="00CF0752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7C2212EC" w14:textId="732E6329" w:rsidR="00272E7D" w:rsidRDefault="00272E7D" w:rsidP="000B696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F0752">
        <w:rPr>
          <w:rFonts w:ascii="仿宋_GB2312" w:eastAsia="仿宋_GB2312" w:hAnsi="仿宋" w:cs="仿宋" w:hint="eastAsia"/>
          <w:sz w:val="32"/>
          <w:szCs w:val="32"/>
        </w:rPr>
        <w:t>2、</w:t>
      </w:r>
      <w:r w:rsidR="00F64643">
        <w:rPr>
          <w:rFonts w:ascii="仿宋_GB2312" w:eastAsia="仿宋_GB2312" w:hAnsi="仿宋" w:cs="仿宋" w:hint="eastAsia"/>
          <w:sz w:val="32"/>
          <w:szCs w:val="32"/>
        </w:rPr>
        <w:t>教师</w:t>
      </w:r>
      <w:r w:rsidRPr="00CF0752">
        <w:rPr>
          <w:rFonts w:ascii="仿宋_GB2312" w:eastAsia="仿宋_GB2312" w:hAnsi="仿宋" w:hint="eastAsia"/>
          <w:sz w:val="32"/>
          <w:szCs w:val="32"/>
        </w:rPr>
        <w:t>经学校批准脱产参加国内外进修、访学，或因病假</w:t>
      </w:r>
      <w:r w:rsidR="008D094C">
        <w:rPr>
          <w:rFonts w:ascii="仿宋_GB2312" w:eastAsia="仿宋_GB2312" w:hAnsi="仿宋" w:hint="eastAsia"/>
          <w:sz w:val="32"/>
          <w:szCs w:val="32"/>
        </w:rPr>
        <w:t>、产假</w:t>
      </w:r>
      <w:r w:rsidR="00B02E77" w:rsidRPr="00CF0752">
        <w:rPr>
          <w:rFonts w:ascii="仿宋_GB2312" w:eastAsia="仿宋_GB2312" w:hAnsi="仿宋" w:hint="eastAsia"/>
          <w:sz w:val="32"/>
          <w:szCs w:val="32"/>
        </w:rPr>
        <w:t>等实际工作不满半年的</w:t>
      </w:r>
      <w:r w:rsidRPr="00CF0752">
        <w:rPr>
          <w:rFonts w:ascii="仿宋_GB2312" w:eastAsia="仿宋_GB2312" w:hAnsi="仿宋" w:hint="eastAsia"/>
          <w:sz w:val="32"/>
          <w:szCs w:val="32"/>
        </w:rPr>
        <w:t>，</w:t>
      </w:r>
      <w:r w:rsidR="00B02E77" w:rsidRPr="00CF0752">
        <w:rPr>
          <w:rFonts w:ascii="仿宋_GB2312" w:eastAsia="仿宋_GB2312" w:hAnsi="仿宋" w:hint="eastAsia"/>
          <w:sz w:val="32"/>
          <w:szCs w:val="32"/>
        </w:rPr>
        <w:t>当学年</w:t>
      </w:r>
      <w:r w:rsidR="00B02E77" w:rsidRPr="00CF0752">
        <w:rPr>
          <w:rFonts w:ascii="仿宋_GB2312" w:eastAsia="仿宋_GB2312" w:hAnsi="仿宋" w:cs="仿宋" w:hint="eastAsia"/>
          <w:sz w:val="32"/>
          <w:szCs w:val="32"/>
        </w:rPr>
        <w:t>教学工作业绩年度考核、本科生课堂教学课时数、教学工作量要求可不作要求。</w:t>
      </w:r>
    </w:p>
    <w:p w14:paraId="73B86C39" w14:textId="6BD72788" w:rsidR="00F64643" w:rsidRPr="00F64643" w:rsidRDefault="00F64643" w:rsidP="000B696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、新入职教师在培养期内的，</w:t>
      </w:r>
      <w:r w:rsidR="008D094C" w:rsidRPr="00CF0752">
        <w:rPr>
          <w:rFonts w:ascii="仿宋_GB2312" w:eastAsia="仿宋_GB2312" w:hAnsi="仿宋" w:cs="仿宋" w:hint="eastAsia"/>
          <w:sz w:val="32"/>
          <w:szCs w:val="32"/>
        </w:rPr>
        <w:t>教学工作业绩年度考核、</w:t>
      </w:r>
      <w:r w:rsidRPr="00CF0752">
        <w:rPr>
          <w:rFonts w:ascii="仿宋_GB2312" w:eastAsia="仿宋_GB2312" w:hAnsi="仿宋" w:cs="仿宋" w:hint="eastAsia"/>
          <w:sz w:val="32"/>
          <w:szCs w:val="32"/>
        </w:rPr>
        <w:t>本科生课堂教学课时数、教学工作量可不作要求</w:t>
      </w:r>
      <w:r>
        <w:rPr>
          <w:rFonts w:ascii="仿宋_GB2312" w:eastAsia="仿宋_GB2312" w:hAnsi="仿宋" w:cs="仿宋" w:hint="eastAsia"/>
          <w:sz w:val="32"/>
          <w:szCs w:val="32"/>
        </w:rPr>
        <w:t>；入职前3年的</w:t>
      </w:r>
      <w:r w:rsidR="0091532B" w:rsidRPr="00CF0752">
        <w:rPr>
          <w:rFonts w:ascii="仿宋_GB2312" w:eastAsia="仿宋_GB2312" w:hAnsi="仿宋" w:cs="仿宋" w:hint="eastAsia"/>
          <w:sz w:val="32"/>
          <w:szCs w:val="32"/>
        </w:rPr>
        <w:t>本科生</w:t>
      </w:r>
      <w:r w:rsidRPr="00CF0752">
        <w:rPr>
          <w:rFonts w:ascii="仿宋_GB2312" w:eastAsia="仿宋_GB2312" w:hAnsi="仿宋" w:cs="仿宋" w:hint="eastAsia"/>
          <w:sz w:val="32"/>
          <w:szCs w:val="32"/>
        </w:rPr>
        <w:t>课堂教学课时数要求</w:t>
      </w:r>
      <w:r>
        <w:rPr>
          <w:rFonts w:ascii="仿宋_GB2312" w:eastAsia="仿宋_GB2312" w:hAnsi="仿宋" w:cs="仿宋" w:hint="eastAsia"/>
          <w:sz w:val="32"/>
          <w:szCs w:val="32"/>
        </w:rPr>
        <w:t>减半。</w:t>
      </w:r>
    </w:p>
    <w:p w14:paraId="23AFC397" w14:textId="76E569C9" w:rsidR="008C0EA3" w:rsidRDefault="00F64643" w:rsidP="000B696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4</w:t>
      </w:r>
      <w:r w:rsidR="00B02E77" w:rsidRPr="00CF0752">
        <w:rPr>
          <w:rFonts w:ascii="仿宋_GB2312" w:eastAsia="仿宋_GB2312" w:hAnsi="仿宋" w:cs="仿宋" w:hint="eastAsia"/>
          <w:sz w:val="32"/>
          <w:szCs w:val="32"/>
        </w:rPr>
        <w:t>、</w:t>
      </w:r>
      <w:r w:rsidR="00CF0752" w:rsidRPr="00CF0752">
        <w:rPr>
          <w:rFonts w:ascii="仿宋_GB2312" w:eastAsia="仿宋_GB2312" w:hAnsi="仿宋" w:cs="仿宋" w:hint="eastAsia"/>
          <w:sz w:val="32"/>
          <w:szCs w:val="32"/>
        </w:rPr>
        <w:t>为</w:t>
      </w:r>
      <w:r w:rsidR="000B6968">
        <w:rPr>
          <w:rFonts w:ascii="仿宋_GB2312" w:eastAsia="仿宋_GB2312" w:hAnsi="仿宋" w:cs="仿宋" w:hint="eastAsia"/>
          <w:sz w:val="32"/>
          <w:szCs w:val="32"/>
        </w:rPr>
        <w:t>保证职称评聘</w:t>
      </w:r>
      <w:r w:rsidR="00CF0752" w:rsidRPr="00CF0752">
        <w:rPr>
          <w:rFonts w:ascii="仿宋_GB2312" w:eastAsia="仿宋_GB2312" w:hAnsi="仿宋" w:cs="仿宋" w:hint="eastAsia"/>
          <w:sz w:val="32"/>
          <w:szCs w:val="32"/>
        </w:rPr>
        <w:t>政策</w:t>
      </w:r>
      <w:r w:rsidR="000B6968">
        <w:rPr>
          <w:rFonts w:ascii="仿宋_GB2312" w:eastAsia="仿宋_GB2312" w:hAnsi="仿宋" w:cs="仿宋" w:hint="eastAsia"/>
          <w:sz w:val="32"/>
          <w:szCs w:val="32"/>
        </w:rPr>
        <w:t>平稳</w:t>
      </w:r>
      <w:r w:rsidR="00CF0752" w:rsidRPr="00CF0752">
        <w:rPr>
          <w:rFonts w:ascii="仿宋_GB2312" w:eastAsia="仿宋_GB2312" w:hAnsi="仿宋" w:cs="仿宋" w:hint="eastAsia"/>
          <w:sz w:val="32"/>
          <w:szCs w:val="32"/>
        </w:rPr>
        <w:t>过渡，2023-</w:t>
      </w:r>
      <w:r w:rsidR="00B02E77" w:rsidRPr="00CF0752">
        <w:rPr>
          <w:rFonts w:ascii="仿宋_GB2312" w:eastAsia="仿宋_GB2312" w:hAnsi="仿宋" w:cs="仿宋" w:hint="eastAsia"/>
          <w:sz w:val="32"/>
          <w:szCs w:val="32"/>
        </w:rPr>
        <w:t>2024</w:t>
      </w:r>
      <w:r w:rsidR="00CF0752" w:rsidRPr="00CF0752">
        <w:rPr>
          <w:rFonts w:ascii="仿宋_GB2312" w:eastAsia="仿宋_GB2312" w:hAnsi="仿宋" w:cs="仿宋" w:hint="eastAsia"/>
          <w:sz w:val="32"/>
          <w:szCs w:val="32"/>
        </w:rPr>
        <w:t>学年及以前学院学年平均本科生课堂教学课时数定</w:t>
      </w:r>
      <w:r w:rsidR="00CF0752" w:rsidRPr="00CF0752">
        <w:rPr>
          <w:rFonts w:ascii="仿宋_GB2312" w:eastAsia="仿宋_GB2312" w:hAnsi="黑体" w:cs="黑体" w:hint="eastAsia"/>
          <w:sz w:val="32"/>
          <w:szCs w:val="32"/>
        </w:rPr>
        <w:t>为64课时，</w:t>
      </w:r>
      <w:r w:rsidR="00CF0752" w:rsidRPr="00CF0752">
        <w:rPr>
          <w:rFonts w:ascii="仿宋_GB2312" w:eastAsia="仿宋_GB2312" w:hAnsi="仿宋" w:cs="仿宋" w:hint="eastAsia"/>
          <w:sz w:val="32"/>
          <w:szCs w:val="32"/>
        </w:rPr>
        <w:t>学年平均教学工作量不作要求；原研究系列教师，2022-2023学年及以前</w:t>
      </w:r>
      <w:r w:rsidR="008D094C" w:rsidRPr="00CF0752">
        <w:rPr>
          <w:rFonts w:ascii="仿宋_GB2312" w:eastAsia="仿宋_GB2312" w:hAnsi="仿宋" w:cs="仿宋" w:hint="eastAsia"/>
          <w:sz w:val="32"/>
          <w:szCs w:val="32"/>
        </w:rPr>
        <w:t>教学工作业绩年度考核、</w:t>
      </w:r>
      <w:r w:rsidR="00CF0752" w:rsidRPr="00CF0752">
        <w:rPr>
          <w:rFonts w:ascii="仿宋_GB2312" w:eastAsia="仿宋_GB2312" w:hAnsi="仿宋" w:cs="仿宋" w:hint="eastAsia"/>
          <w:sz w:val="32"/>
          <w:szCs w:val="32"/>
        </w:rPr>
        <w:t>本科生课堂教学课时数</w:t>
      </w:r>
      <w:r w:rsidR="000B6968">
        <w:rPr>
          <w:rFonts w:ascii="仿宋_GB2312" w:eastAsia="仿宋_GB2312" w:hAnsi="仿宋" w:cs="仿宋" w:hint="eastAsia"/>
          <w:sz w:val="32"/>
          <w:szCs w:val="32"/>
        </w:rPr>
        <w:t>、</w:t>
      </w:r>
      <w:r w:rsidR="00CF0752" w:rsidRPr="00CF0752">
        <w:rPr>
          <w:rFonts w:ascii="仿宋_GB2312" w:eastAsia="仿宋_GB2312" w:hAnsi="仿宋" w:cs="仿宋" w:hint="eastAsia"/>
          <w:sz w:val="32"/>
          <w:szCs w:val="32"/>
        </w:rPr>
        <w:t>教学工作量</w:t>
      </w:r>
      <w:r w:rsidR="000B6968">
        <w:rPr>
          <w:rFonts w:ascii="仿宋_GB2312" w:eastAsia="仿宋_GB2312" w:hAnsi="仿宋" w:cs="仿宋" w:hint="eastAsia"/>
          <w:sz w:val="32"/>
          <w:szCs w:val="32"/>
        </w:rPr>
        <w:t>不作</w:t>
      </w:r>
      <w:r w:rsidR="00CF0752" w:rsidRPr="00CF0752">
        <w:rPr>
          <w:rFonts w:ascii="仿宋_GB2312" w:eastAsia="仿宋_GB2312" w:hAnsi="仿宋" w:cs="仿宋" w:hint="eastAsia"/>
          <w:sz w:val="32"/>
          <w:szCs w:val="32"/>
        </w:rPr>
        <w:t>要求。</w:t>
      </w:r>
    </w:p>
    <w:p w14:paraId="6E5F0988" w14:textId="3C4D4776" w:rsidR="000B6968" w:rsidRDefault="00291560" w:rsidP="008C0EA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5</w:t>
      </w:r>
      <w:r w:rsidR="008C0EA3">
        <w:rPr>
          <w:rFonts w:ascii="仿宋_GB2312" w:eastAsia="仿宋_GB2312" w:hAnsi="仿宋" w:cs="仿宋" w:hint="eastAsia"/>
          <w:sz w:val="32"/>
          <w:szCs w:val="32"/>
        </w:rPr>
        <w:t>、</w:t>
      </w:r>
      <w:r w:rsidR="008C0EA3">
        <w:rPr>
          <w:rFonts w:ascii="仿宋_GB2312" w:eastAsia="仿宋_GB2312" w:hAnsi="仿宋" w:hint="eastAsia"/>
          <w:sz w:val="32"/>
          <w:szCs w:val="32"/>
        </w:rPr>
        <w:t>学</w:t>
      </w:r>
      <w:r w:rsidR="008C0EA3" w:rsidRPr="00874DEF">
        <w:rPr>
          <w:rFonts w:ascii="仿宋_GB2312" w:eastAsia="仿宋_GB2312" w:hAnsi="仿宋" w:hint="eastAsia"/>
          <w:sz w:val="32"/>
          <w:szCs w:val="32"/>
        </w:rPr>
        <w:t>院“双肩挑”班子成员</w:t>
      </w:r>
      <w:r w:rsidR="008C0EA3" w:rsidRPr="00CF0752">
        <w:rPr>
          <w:rFonts w:ascii="仿宋_GB2312" w:eastAsia="仿宋_GB2312" w:hint="eastAsia"/>
          <w:sz w:val="32"/>
          <w:szCs w:val="32"/>
        </w:rPr>
        <w:t>职称评聘教学工作量</w:t>
      </w:r>
      <w:r w:rsidR="008C0EA3">
        <w:rPr>
          <w:rFonts w:ascii="仿宋_GB2312" w:eastAsia="仿宋_GB2312" w:hAnsi="仿宋" w:hint="eastAsia"/>
          <w:sz w:val="32"/>
          <w:szCs w:val="32"/>
        </w:rPr>
        <w:t>要求</w:t>
      </w:r>
      <w:r w:rsidR="00242DC8" w:rsidRPr="000B6968">
        <w:rPr>
          <w:rFonts w:ascii="仿宋_GB2312" w:eastAsia="仿宋_GB2312" w:hAnsi="仿宋" w:cs="仿宋" w:hint="eastAsia"/>
          <w:sz w:val="32"/>
          <w:szCs w:val="32"/>
        </w:rPr>
        <w:t>参照学校相关规定执行。</w:t>
      </w:r>
    </w:p>
    <w:p w14:paraId="7BBB5F9E" w14:textId="59908E3F" w:rsidR="00291560" w:rsidRPr="00291560" w:rsidRDefault="00291560" w:rsidP="008C0EA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、本办法由学院党政联席会讨论通过后开始</w:t>
      </w:r>
      <w:r w:rsidR="00D1256C">
        <w:rPr>
          <w:rFonts w:ascii="仿宋_GB2312" w:eastAsia="仿宋_GB2312" w:hAnsi="仿宋" w:cs="仿宋" w:hint="eastAsia"/>
          <w:sz w:val="32"/>
          <w:szCs w:val="32"/>
        </w:rPr>
        <w:t>执行</w:t>
      </w:r>
      <w:r>
        <w:rPr>
          <w:rFonts w:ascii="仿宋_GB2312" w:eastAsia="仿宋_GB2312" w:hAnsi="仿宋" w:cs="仿宋" w:hint="eastAsia"/>
          <w:sz w:val="32"/>
          <w:szCs w:val="32"/>
        </w:rPr>
        <w:t>，如学校政策发生变化，</w:t>
      </w:r>
      <w:r w:rsidR="00D1256C">
        <w:rPr>
          <w:rFonts w:ascii="仿宋_GB2312" w:eastAsia="仿宋_GB2312" w:hAnsi="仿宋" w:cs="仿宋" w:hint="eastAsia"/>
          <w:sz w:val="32"/>
          <w:szCs w:val="32"/>
        </w:rPr>
        <w:t>按上级文件规定调整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191EC554" w14:textId="77777777" w:rsidR="00F905A7" w:rsidRPr="00CF0752" w:rsidRDefault="00F905A7" w:rsidP="00DF2606">
      <w:pPr>
        <w:adjustRightInd w:val="0"/>
        <w:snapToGrid w:val="0"/>
        <w:spacing w:line="360" w:lineRule="auto"/>
        <w:rPr>
          <w:rFonts w:ascii="仿宋_GB2312" w:eastAsia="仿宋_GB2312" w:hAnsi="仿宋" w:cs="仿宋"/>
          <w:sz w:val="32"/>
          <w:szCs w:val="32"/>
        </w:rPr>
      </w:pPr>
    </w:p>
    <w:p w14:paraId="55A23B44" w14:textId="372F691C" w:rsidR="00F905A7" w:rsidRPr="00CF0752" w:rsidRDefault="00CF0752" w:rsidP="001B2733">
      <w:pPr>
        <w:adjustRightInd w:val="0"/>
        <w:snapToGrid w:val="0"/>
        <w:spacing w:line="360" w:lineRule="auto"/>
        <w:jc w:val="right"/>
        <w:rPr>
          <w:rFonts w:ascii="仿宋_GB2312" w:eastAsia="仿宋_GB2312" w:hAnsi="仿宋" w:cs="仿宋"/>
          <w:sz w:val="32"/>
          <w:szCs w:val="32"/>
        </w:rPr>
      </w:pPr>
      <w:r w:rsidRPr="00CF0752">
        <w:rPr>
          <w:rFonts w:ascii="仿宋_GB2312" w:eastAsia="仿宋_GB2312" w:hAnsi="仿宋" w:cs="仿宋" w:hint="eastAsia"/>
          <w:sz w:val="32"/>
          <w:szCs w:val="32"/>
        </w:rPr>
        <w:t>基础医学院</w:t>
      </w:r>
    </w:p>
    <w:p w14:paraId="773B5BF4" w14:textId="4F9E0F1F" w:rsidR="00F905A7" w:rsidRPr="00CF0752" w:rsidRDefault="007A291D" w:rsidP="001B2733">
      <w:pPr>
        <w:adjustRightInd w:val="0"/>
        <w:snapToGrid w:val="0"/>
        <w:spacing w:line="360" w:lineRule="auto"/>
        <w:jc w:val="right"/>
        <w:rPr>
          <w:rFonts w:ascii="仿宋_GB2312" w:eastAsia="仿宋_GB2312" w:hAnsi="仿宋" w:cs="仿宋"/>
          <w:sz w:val="32"/>
          <w:szCs w:val="32"/>
        </w:rPr>
      </w:pPr>
      <w:r w:rsidRPr="00CF0752">
        <w:rPr>
          <w:rFonts w:ascii="仿宋_GB2312" w:eastAsia="仿宋_GB2312" w:hAnsi="仿宋" w:cs="仿宋" w:hint="eastAsia"/>
          <w:sz w:val="32"/>
          <w:szCs w:val="32"/>
        </w:rPr>
        <w:t>2024年</w:t>
      </w:r>
      <w:r w:rsidR="00CF0752" w:rsidRPr="00CF0752">
        <w:rPr>
          <w:rFonts w:ascii="仿宋_GB2312" w:eastAsia="仿宋_GB2312" w:hAnsi="仿宋" w:cs="仿宋" w:hint="eastAsia"/>
          <w:sz w:val="32"/>
          <w:szCs w:val="32"/>
        </w:rPr>
        <w:t>9</w:t>
      </w:r>
      <w:r w:rsidRPr="00CF0752">
        <w:rPr>
          <w:rFonts w:ascii="仿宋_GB2312" w:eastAsia="仿宋_GB2312" w:hAnsi="仿宋" w:cs="仿宋" w:hint="eastAsia"/>
          <w:sz w:val="32"/>
          <w:szCs w:val="32"/>
        </w:rPr>
        <w:t>月</w:t>
      </w:r>
      <w:r w:rsidR="00166905">
        <w:rPr>
          <w:rFonts w:ascii="仿宋_GB2312" w:eastAsia="仿宋_GB2312" w:hAnsi="仿宋" w:cs="仿宋"/>
          <w:sz w:val="32"/>
          <w:szCs w:val="32"/>
        </w:rPr>
        <w:t>2</w:t>
      </w:r>
      <w:r w:rsidR="00354D51">
        <w:rPr>
          <w:rFonts w:ascii="仿宋_GB2312" w:eastAsia="仿宋_GB2312" w:hAnsi="仿宋" w:cs="仿宋"/>
          <w:sz w:val="32"/>
          <w:szCs w:val="32"/>
        </w:rPr>
        <w:t>5</w:t>
      </w:r>
      <w:r w:rsidRPr="00CF0752">
        <w:rPr>
          <w:rFonts w:ascii="仿宋_GB2312" w:eastAsia="仿宋_GB2312" w:hAnsi="仿宋" w:cs="仿宋" w:hint="eastAsia"/>
          <w:sz w:val="32"/>
          <w:szCs w:val="32"/>
        </w:rPr>
        <w:t>日</w:t>
      </w:r>
    </w:p>
    <w:sectPr w:rsidR="00F905A7" w:rsidRPr="00CF0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8B302" w14:textId="77777777" w:rsidR="00AF6775" w:rsidRDefault="00AF6775" w:rsidP="00A14B5A">
      <w:r>
        <w:separator/>
      </w:r>
    </w:p>
  </w:endnote>
  <w:endnote w:type="continuationSeparator" w:id="0">
    <w:p w14:paraId="6221E03B" w14:textId="77777777" w:rsidR="00AF6775" w:rsidRDefault="00AF6775" w:rsidP="00A1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E929F" w14:textId="77777777" w:rsidR="00AF6775" w:rsidRDefault="00AF6775" w:rsidP="00A14B5A">
      <w:r>
        <w:separator/>
      </w:r>
    </w:p>
  </w:footnote>
  <w:footnote w:type="continuationSeparator" w:id="0">
    <w:p w14:paraId="7A59AB46" w14:textId="77777777" w:rsidR="00AF6775" w:rsidRDefault="00AF6775" w:rsidP="00A1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088B49"/>
    <w:multiLevelType w:val="singleLevel"/>
    <w:tmpl w:val="8B088B4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00DA637A"/>
    <w:multiLevelType w:val="hybridMultilevel"/>
    <w:tmpl w:val="1F4E3A24"/>
    <w:lvl w:ilvl="0" w:tplc="04090001">
      <w:start w:val="1"/>
      <w:numFmt w:val="bullet"/>
      <w:lvlText w:val="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2" w15:restartNumberingAfterBreak="0">
    <w:nsid w:val="1B181223"/>
    <w:multiLevelType w:val="hybridMultilevel"/>
    <w:tmpl w:val="E8F48434"/>
    <w:lvl w:ilvl="0" w:tplc="04090001">
      <w:start w:val="1"/>
      <w:numFmt w:val="bullet"/>
      <w:lvlText w:val=""/>
      <w:lvlJc w:val="left"/>
      <w:pPr>
        <w:ind w:left="100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" w15:restartNumberingAfterBreak="0">
    <w:nsid w:val="1DBA2F7E"/>
    <w:multiLevelType w:val="hybridMultilevel"/>
    <w:tmpl w:val="1902AF9E"/>
    <w:lvl w:ilvl="0" w:tplc="23BC607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5B49E4"/>
    <w:multiLevelType w:val="hybridMultilevel"/>
    <w:tmpl w:val="EB5A8772"/>
    <w:lvl w:ilvl="0" w:tplc="04090001">
      <w:start w:val="1"/>
      <w:numFmt w:val="bullet"/>
      <w:lvlText w:val="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IyZTMxMDJiZTBmODI4Yzk1MDQ0ZTAyZmE1OGJhOTIifQ=="/>
  </w:docVars>
  <w:rsids>
    <w:rsidRoot w:val="27C83265"/>
    <w:rsid w:val="000003B4"/>
    <w:rsid w:val="00001F1F"/>
    <w:rsid w:val="00024AA5"/>
    <w:rsid w:val="00024C9C"/>
    <w:rsid w:val="00034301"/>
    <w:rsid w:val="0008081E"/>
    <w:rsid w:val="00093642"/>
    <w:rsid w:val="000962BF"/>
    <w:rsid w:val="000B6968"/>
    <w:rsid w:val="000D1A6E"/>
    <w:rsid w:val="00107EDF"/>
    <w:rsid w:val="00120B8C"/>
    <w:rsid w:val="00124D87"/>
    <w:rsid w:val="00134E2A"/>
    <w:rsid w:val="00143D4C"/>
    <w:rsid w:val="00166905"/>
    <w:rsid w:val="00186F35"/>
    <w:rsid w:val="001A47EC"/>
    <w:rsid w:val="001B2733"/>
    <w:rsid w:val="001D41C1"/>
    <w:rsid w:val="001E29A6"/>
    <w:rsid w:val="00242DC8"/>
    <w:rsid w:val="00260AA9"/>
    <w:rsid w:val="0026399F"/>
    <w:rsid w:val="00272E7D"/>
    <w:rsid w:val="00275F0C"/>
    <w:rsid w:val="00291560"/>
    <w:rsid w:val="002B6590"/>
    <w:rsid w:val="002F4F9E"/>
    <w:rsid w:val="00330458"/>
    <w:rsid w:val="00345CE9"/>
    <w:rsid w:val="00347959"/>
    <w:rsid w:val="00354D51"/>
    <w:rsid w:val="00397A88"/>
    <w:rsid w:val="003A530C"/>
    <w:rsid w:val="003C7D55"/>
    <w:rsid w:val="003D7460"/>
    <w:rsid w:val="003E6940"/>
    <w:rsid w:val="003F1E70"/>
    <w:rsid w:val="004325A9"/>
    <w:rsid w:val="004933DD"/>
    <w:rsid w:val="004A5548"/>
    <w:rsid w:val="004C60F3"/>
    <w:rsid w:val="004D1071"/>
    <w:rsid w:val="004E558C"/>
    <w:rsid w:val="004F0195"/>
    <w:rsid w:val="005377D4"/>
    <w:rsid w:val="00555169"/>
    <w:rsid w:val="005677F8"/>
    <w:rsid w:val="00595301"/>
    <w:rsid w:val="005B450F"/>
    <w:rsid w:val="005C2A23"/>
    <w:rsid w:val="005C59F3"/>
    <w:rsid w:val="005F7471"/>
    <w:rsid w:val="00621EE4"/>
    <w:rsid w:val="00633784"/>
    <w:rsid w:val="00641400"/>
    <w:rsid w:val="0066667E"/>
    <w:rsid w:val="006862C2"/>
    <w:rsid w:val="006905B3"/>
    <w:rsid w:val="0069326A"/>
    <w:rsid w:val="006C7953"/>
    <w:rsid w:val="006D467A"/>
    <w:rsid w:val="006E155E"/>
    <w:rsid w:val="007158FE"/>
    <w:rsid w:val="00716F54"/>
    <w:rsid w:val="00724513"/>
    <w:rsid w:val="00733204"/>
    <w:rsid w:val="00774A19"/>
    <w:rsid w:val="007A291D"/>
    <w:rsid w:val="007A395A"/>
    <w:rsid w:val="007A4415"/>
    <w:rsid w:val="007B5A18"/>
    <w:rsid w:val="007D16D3"/>
    <w:rsid w:val="007D27B2"/>
    <w:rsid w:val="007E7AC9"/>
    <w:rsid w:val="00814BA9"/>
    <w:rsid w:val="00894280"/>
    <w:rsid w:val="00894B23"/>
    <w:rsid w:val="0089618C"/>
    <w:rsid w:val="008C0EA3"/>
    <w:rsid w:val="008D094C"/>
    <w:rsid w:val="008D31A3"/>
    <w:rsid w:val="008D34FA"/>
    <w:rsid w:val="008E240D"/>
    <w:rsid w:val="00903F83"/>
    <w:rsid w:val="00907B01"/>
    <w:rsid w:val="009103F7"/>
    <w:rsid w:val="00914E4D"/>
    <w:rsid w:val="0091532B"/>
    <w:rsid w:val="009237AF"/>
    <w:rsid w:val="00923F36"/>
    <w:rsid w:val="009307D5"/>
    <w:rsid w:val="009572F9"/>
    <w:rsid w:val="0096038E"/>
    <w:rsid w:val="00966297"/>
    <w:rsid w:val="00981F34"/>
    <w:rsid w:val="009868EA"/>
    <w:rsid w:val="00990281"/>
    <w:rsid w:val="00995268"/>
    <w:rsid w:val="009C0CB8"/>
    <w:rsid w:val="00A01C90"/>
    <w:rsid w:val="00A05E72"/>
    <w:rsid w:val="00A14B5A"/>
    <w:rsid w:val="00A253CE"/>
    <w:rsid w:val="00A35E62"/>
    <w:rsid w:val="00A41CC7"/>
    <w:rsid w:val="00A47339"/>
    <w:rsid w:val="00A568F2"/>
    <w:rsid w:val="00A60BFC"/>
    <w:rsid w:val="00A70394"/>
    <w:rsid w:val="00AA52F4"/>
    <w:rsid w:val="00AB245D"/>
    <w:rsid w:val="00AB5454"/>
    <w:rsid w:val="00AF59A5"/>
    <w:rsid w:val="00AF6775"/>
    <w:rsid w:val="00B0247E"/>
    <w:rsid w:val="00B02E77"/>
    <w:rsid w:val="00B314AD"/>
    <w:rsid w:val="00B763EC"/>
    <w:rsid w:val="00BA4C51"/>
    <w:rsid w:val="00BF09B6"/>
    <w:rsid w:val="00C20EF4"/>
    <w:rsid w:val="00C469F0"/>
    <w:rsid w:val="00C51B99"/>
    <w:rsid w:val="00C62AAD"/>
    <w:rsid w:val="00C8160C"/>
    <w:rsid w:val="00CB5A4C"/>
    <w:rsid w:val="00CB70BC"/>
    <w:rsid w:val="00CE3924"/>
    <w:rsid w:val="00CF0752"/>
    <w:rsid w:val="00D1256C"/>
    <w:rsid w:val="00D26EBD"/>
    <w:rsid w:val="00D7654D"/>
    <w:rsid w:val="00D8039B"/>
    <w:rsid w:val="00D86FF8"/>
    <w:rsid w:val="00DA7EF7"/>
    <w:rsid w:val="00DE55F6"/>
    <w:rsid w:val="00DF2606"/>
    <w:rsid w:val="00E2769E"/>
    <w:rsid w:val="00E46D08"/>
    <w:rsid w:val="00E50138"/>
    <w:rsid w:val="00E745FF"/>
    <w:rsid w:val="00EB699C"/>
    <w:rsid w:val="00ED7BB7"/>
    <w:rsid w:val="00F019F5"/>
    <w:rsid w:val="00F05359"/>
    <w:rsid w:val="00F27291"/>
    <w:rsid w:val="00F64643"/>
    <w:rsid w:val="00F80D8E"/>
    <w:rsid w:val="00F84329"/>
    <w:rsid w:val="00F905A7"/>
    <w:rsid w:val="00F9072D"/>
    <w:rsid w:val="00FA1810"/>
    <w:rsid w:val="00FD20C4"/>
    <w:rsid w:val="00FE2DDD"/>
    <w:rsid w:val="00FE6A12"/>
    <w:rsid w:val="1AD05CA5"/>
    <w:rsid w:val="27C83265"/>
    <w:rsid w:val="3B1E5785"/>
    <w:rsid w:val="5197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BACD0A"/>
  <w15:docId w15:val="{257FCFFE-1A6C-400D-A840-9FD40A18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unhideWhenUsed/>
    <w:rsid w:val="001A47EC"/>
    <w:rPr>
      <w:kern w:val="2"/>
      <w:sz w:val="21"/>
      <w:szCs w:val="24"/>
    </w:rPr>
  </w:style>
  <w:style w:type="paragraph" w:styleId="a4">
    <w:name w:val="List Paragraph"/>
    <w:basedOn w:val="a"/>
    <w:uiPriority w:val="99"/>
    <w:unhideWhenUsed/>
    <w:rsid w:val="007D16D3"/>
    <w:pPr>
      <w:ind w:firstLineChars="200" w:firstLine="420"/>
    </w:pPr>
  </w:style>
  <w:style w:type="paragraph" w:styleId="a5">
    <w:name w:val="header"/>
    <w:basedOn w:val="a"/>
    <w:link w:val="a6"/>
    <w:rsid w:val="00A14B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14B5A"/>
    <w:rPr>
      <w:kern w:val="2"/>
      <w:sz w:val="18"/>
      <w:szCs w:val="18"/>
    </w:rPr>
  </w:style>
  <w:style w:type="paragraph" w:styleId="a7">
    <w:name w:val="footer"/>
    <w:basedOn w:val="a"/>
    <w:link w:val="a8"/>
    <w:rsid w:val="00A14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14B5A"/>
    <w:rPr>
      <w:kern w:val="2"/>
      <w:sz w:val="18"/>
      <w:szCs w:val="18"/>
    </w:rPr>
  </w:style>
  <w:style w:type="table" w:styleId="a9">
    <w:name w:val="Table Grid"/>
    <w:basedOn w:val="a1"/>
    <w:uiPriority w:val="39"/>
    <w:rsid w:val="005C2A2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1165</Words>
  <Characters>58</Characters>
  <Application>Microsoft Office Word</Application>
  <DocSecurity>0</DocSecurity>
  <Lines>1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何亚琨</dc:creator>
  <cp:lastModifiedBy>H W</cp:lastModifiedBy>
  <cp:revision>8</cp:revision>
  <dcterms:created xsi:type="dcterms:W3CDTF">2024-09-25T04:39:00Z</dcterms:created>
  <dcterms:modified xsi:type="dcterms:W3CDTF">2024-09-25T04:45:00Z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B2020C572D65466DB1CC24BA697C9A2C_11</vt:lpwstr>
  </property>
</Properties>
</file>