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left="826" w:hanging="826" w:hangingChars="343"/>
        <w:rPr>
          <w:rFonts w:ascii="Times New Roman" w:hAnsi="Times New Roman" w:cs="Times New Roman"/>
          <w:b/>
          <w:color w:val="000000" w:themeColor="text1"/>
          <w:sz w:val="24"/>
          <w:szCs w:val="24"/>
          <w:shd w:val="clear" w:color="auto" w:fill="FFFFFF"/>
          <w14:textFill>
            <w14:solidFill>
              <w14:schemeClr w14:val="tx1"/>
            </w14:solidFill>
          </w14:textFill>
        </w:rPr>
      </w:pPr>
      <w:r>
        <w:rPr>
          <w:rFonts w:hint="eastAsia" w:ascii="Times New Roman" w:hAnsi="Times New Roman" w:cs="Times New Roman"/>
          <w:b/>
          <w:color w:val="000000" w:themeColor="text1"/>
          <w:sz w:val="24"/>
          <w:szCs w:val="24"/>
          <w:shd w:val="clear" w:color="auto" w:fill="FFFFFF"/>
          <w14:textFill>
            <w14:solidFill>
              <w14:schemeClr w14:val="tx1"/>
            </w14:solidFill>
          </w14:textFill>
        </w:rPr>
        <w:t>附件：202</w:t>
      </w:r>
      <w:r>
        <w:rPr>
          <w:rFonts w:ascii="Times New Roman" w:hAnsi="Times New Roman" w:cs="Times New Roman"/>
          <w:b/>
          <w:color w:val="000000" w:themeColor="text1"/>
          <w:sz w:val="24"/>
          <w:szCs w:val="24"/>
          <w:shd w:val="clear" w:color="auto" w:fill="FFFFFF"/>
          <w14:textFill>
            <w14:solidFill>
              <w14:schemeClr w14:val="tx1"/>
            </w14:solidFill>
          </w14:textFill>
        </w:rPr>
        <w:t>2</w:t>
      </w:r>
      <w:r>
        <w:rPr>
          <w:rFonts w:hint="eastAsia" w:ascii="Times New Roman" w:hAnsi="Times New Roman" w:cs="Times New Roman"/>
          <w:b/>
          <w:color w:val="000000" w:themeColor="text1"/>
          <w:sz w:val="24"/>
          <w:szCs w:val="24"/>
          <w:shd w:val="clear" w:color="auto" w:fill="FFFFFF"/>
          <w14:textFill>
            <w14:solidFill>
              <w14:schemeClr w14:val="tx1"/>
            </w14:solidFill>
          </w14:textFill>
        </w:rPr>
        <w:t>年杭州师范大学基础医学院教学改革项目立项名单（排名不分先后）</w:t>
      </w:r>
    </w:p>
    <w:p>
      <w:pPr>
        <w:spacing w:line="360" w:lineRule="auto"/>
        <w:ind w:left="826" w:hanging="826" w:hangingChars="343"/>
        <w:rPr>
          <w:rFonts w:ascii="Times New Roman" w:hAnsi="Times New Roman" w:cs="Times New Roman"/>
          <w:b/>
          <w:color w:val="000000" w:themeColor="text1"/>
          <w:sz w:val="24"/>
          <w:szCs w:val="24"/>
          <w:shd w:val="clear" w:color="auto" w:fill="FFFFFF"/>
          <w14:textFill>
            <w14:solidFill>
              <w14:schemeClr w14:val="tx1"/>
            </w14:solidFill>
          </w14:textFill>
        </w:rPr>
      </w:pPr>
    </w:p>
    <w:p>
      <w:pPr>
        <w:spacing w:line="360" w:lineRule="auto"/>
        <w:rPr>
          <w:rFonts w:ascii="Times New Roman" w:hAnsi="Times New Roman" w:cs="Times New Roman"/>
          <w:b/>
          <w:color w:val="000000" w:themeColor="text1"/>
          <w:sz w:val="24"/>
          <w:szCs w:val="24"/>
          <w:shd w:val="clear" w:color="auto" w:fill="FFFFFF"/>
          <w14:textFill>
            <w14:solidFill>
              <w14:schemeClr w14:val="tx1"/>
            </w14:solidFill>
          </w14:textFill>
        </w:rPr>
      </w:pPr>
      <w:r>
        <w:rPr>
          <w:rFonts w:ascii="Times New Roman" w:hAnsi="Times New Roman" w:cs="Times New Roman"/>
          <w:b/>
          <w:color w:val="000000" w:themeColor="text1"/>
          <w:sz w:val="24"/>
          <w:szCs w:val="24"/>
          <w:shd w:val="clear" w:color="auto" w:fill="FFFFFF"/>
          <w14:textFill>
            <w14:solidFill>
              <w14:schemeClr w14:val="tx1"/>
            </w14:solidFill>
          </w14:textFill>
        </w:rPr>
        <w:t>一、重点项目（2项）</w:t>
      </w:r>
    </w:p>
    <w:tbl>
      <w:tblPr>
        <w:tblStyle w:val="2"/>
        <w:tblW w:w="8931" w:type="dxa"/>
        <w:tblInd w:w="-5" w:type="dxa"/>
        <w:tblLayout w:type="autofit"/>
        <w:tblCellMar>
          <w:top w:w="0" w:type="dxa"/>
          <w:left w:w="108" w:type="dxa"/>
          <w:bottom w:w="0" w:type="dxa"/>
          <w:right w:w="108" w:type="dxa"/>
        </w:tblCellMar>
      </w:tblPr>
      <w:tblGrid>
        <w:gridCol w:w="1820"/>
        <w:gridCol w:w="5835"/>
        <w:gridCol w:w="1276"/>
      </w:tblGrid>
      <w:tr>
        <w:tblPrEx>
          <w:tblCellMar>
            <w:top w:w="0" w:type="dxa"/>
            <w:left w:w="108" w:type="dxa"/>
            <w:bottom w:w="0" w:type="dxa"/>
            <w:right w:w="108" w:type="dxa"/>
          </w:tblCellMar>
        </w:tblPrEx>
        <w:trPr>
          <w:trHeight w:val="567" w:hRule="atLeast"/>
        </w:trPr>
        <w:tc>
          <w:tcPr>
            <w:tcW w:w="18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编号</w:t>
            </w:r>
          </w:p>
        </w:tc>
        <w:tc>
          <w:tcPr>
            <w:tcW w:w="5835" w:type="dxa"/>
            <w:tcBorders>
              <w:top w:val="single" w:color="auto" w:sz="4" w:space="0"/>
              <w:left w:val="nil"/>
              <w:bottom w:val="single" w:color="auto" w:sz="4" w:space="0"/>
              <w:right w:val="single" w:color="auto" w:sz="4" w:space="0"/>
            </w:tcBorders>
            <w:shd w:val="clear" w:color="auto" w:fill="auto"/>
            <w:vAlign w:val="center"/>
          </w:tcPr>
          <w:p>
            <w:pPr>
              <w:widowControl/>
              <w:tabs>
                <w:tab w:val="left" w:pos="8152"/>
              </w:tabs>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项目名称</w:t>
            </w:r>
          </w:p>
        </w:tc>
        <w:tc>
          <w:tcPr>
            <w:tcW w:w="127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b/>
                <w:bCs/>
                <w:color w:val="000000"/>
                <w:kern w:val="0"/>
                <w:sz w:val="24"/>
                <w:szCs w:val="24"/>
              </w:rPr>
            </w:pPr>
            <w:r>
              <w:rPr>
                <w:rFonts w:hint="eastAsia" w:ascii="宋体" w:hAnsi="宋体" w:eastAsia="宋体" w:cs="Times New Roman"/>
                <w:b/>
                <w:bCs/>
                <w:color w:val="000000"/>
                <w:kern w:val="0"/>
                <w:sz w:val="24"/>
                <w:szCs w:val="24"/>
              </w:rPr>
              <w:t>主持人</w:t>
            </w:r>
          </w:p>
        </w:tc>
      </w:tr>
      <w:tr>
        <w:tblPrEx>
          <w:tblCellMar>
            <w:top w:w="0" w:type="dxa"/>
            <w:left w:w="108" w:type="dxa"/>
            <w:bottom w:w="0" w:type="dxa"/>
            <w:right w:w="108" w:type="dxa"/>
          </w:tblCellMar>
        </w:tblPrEx>
        <w:trPr>
          <w:trHeight w:val="567" w:hRule="atLeast"/>
        </w:trPr>
        <w:tc>
          <w:tcPr>
            <w:tcW w:w="182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JCYXYJG202</w:t>
            </w:r>
            <w:r>
              <w:rPr>
                <w:rFonts w:hint="eastAsia" w:ascii="Times New Roman" w:hAnsi="Times New Roman" w:eastAsia="宋体" w:cs="Times New Roman"/>
                <w:color w:val="000000"/>
                <w:kern w:val="0"/>
                <w:szCs w:val="21"/>
                <w:lang w:val="en-US" w:eastAsia="zh-CN"/>
              </w:rPr>
              <w:t>2</w:t>
            </w:r>
            <w:r>
              <w:rPr>
                <w:rFonts w:ascii="Times New Roman" w:hAnsi="Times New Roman" w:eastAsia="宋体" w:cs="Times New Roman"/>
                <w:color w:val="000000"/>
                <w:kern w:val="0"/>
                <w:szCs w:val="21"/>
              </w:rPr>
              <w:t>01</w:t>
            </w:r>
          </w:p>
        </w:tc>
        <w:tc>
          <w:tcPr>
            <w:tcW w:w="5835" w:type="dxa"/>
            <w:tcBorders>
              <w:top w:val="single" w:color="000000" w:sz="4" w:space="0"/>
              <w:left w:val="nil"/>
              <w:bottom w:val="single" w:color="000000" w:sz="4" w:space="0"/>
              <w:right w:val="single" w:color="000000" w:sz="4" w:space="0"/>
            </w:tcBorders>
            <w:shd w:val="clear" w:color="auto" w:fill="FFFFFF"/>
            <w:vAlign w:val="center"/>
          </w:tcPr>
          <w:p>
            <w:pPr>
              <w:widowControl/>
              <w:rPr>
                <w:rFonts w:ascii="宋体" w:hAnsi="宋体" w:eastAsia="宋体" w:cs="宋体"/>
                <w:color w:val="4C4C4C"/>
                <w:sz w:val="24"/>
                <w:shd w:val="clear" w:color="auto" w:fill="FFFFFF"/>
              </w:rPr>
            </w:pPr>
            <w:r>
              <w:rPr>
                <w:rFonts w:hint="eastAsia" w:ascii="宋体" w:hAnsi="宋体" w:eastAsia="宋体" w:cs="宋体"/>
                <w:color w:val="4C4C4C"/>
                <w:sz w:val="24"/>
                <w:shd w:val="clear" w:color="auto" w:fill="FFFFFF"/>
              </w:rPr>
              <w:t>课内外交互式机能学教学——本科生科研思维提升训练计划</w:t>
            </w:r>
          </w:p>
        </w:tc>
        <w:tc>
          <w:tcPr>
            <w:tcW w:w="1276" w:type="dxa"/>
            <w:tcBorders>
              <w:top w:val="single" w:color="000000" w:sz="4" w:space="0"/>
              <w:left w:val="nil"/>
              <w:bottom w:val="single" w:color="000000" w:sz="4" w:space="0"/>
              <w:right w:val="single" w:color="000000" w:sz="4" w:space="0"/>
            </w:tcBorders>
            <w:shd w:val="clear" w:color="auto" w:fill="FFFFFF"/>
            <w:vAlign w:val="center"/>
          </w:tcPr>
          <w:p>
            <w:pPr>
              <w:widowControl/>
              <w:jc w:val="center"/>
              <w:rPr>
                <w:rFonts w:ascii="宋体" w:hAnsi="宋体" w:eastAsia="宋体" w:cs="宋体"/>
                <w:color w:val="4C4C4C"/>
                <w:sz w:val="24"/>
                <w:shd w:val="clear" w:color="auto" w:fill="FFFFFF"/>
              </w:rPr>
            </w:pPr>
            <w:r>
              <w:rPr>
                <w:rFonts w:hint="eastAsia" w:ascii="宋体" w:hAnsi="宋体" w:eastAsia="宋体" w:cs="宋体"/>
                <w:color w:val="4C4C4C"/>
                <w:sz w:val="24"/>
                <w:shd w:val="clear" w:color="auto" w:fill="FFFFFF"/>
              </w:rPr>
              <w:t>王欢欢</w:t>
            </w:r>
          </w:p>
        </w:tc>
      </w:tr>
      <w:tr>
        <w:tblPrEx>
          <w:tblCellMar>
            <w:top w:w="0" w:type="dxa"/>
            <w:left w:w="108" w:type="dxa"/>
            <w:bottom w:w="0" w:type="dxa"/>
            <w:right w:w="108" w:type="dxa"/>
          </w:tblCellMar>
        </w:tblPrEx>
        <w:trPr>
          <w:trHeight w:val="567" w:hRule="atLeast"/>
        </w:trPr>
        <w:tc>
          <w:tcPr>
            <w:tcW w:w="182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JCYXYJG202</w:t>
            </w:r>
            <w:r>
              <w:rPr>
                <w:rFonts w:hint="eastAsia" w:ascii="Times New Roman" w:hAnsi="Times New Roman" w:eastAsia="宋体" w:cs="Times New Roman"/>
                <w:color w:val="000000"/>
                <w:kern w:val="0"/>
                <w:szCs w:val="21"/>
                <w:lang w:val="en-US" w:eastAsia="zh-CN"/>
              </w:rPr>
              <w:t>2</w:t>
            </w:r>
            <w:r>
              <w:rPr>
                <w:rFonts w:ascii="Times New Roman" w:hAnsi="Times New Roman" w:eastAsia="宋体" w:cs="Times New Roman"/>
                <w:color w:val="000000"/>
                <w:kern w:val="0"/>
                <w:szCs w:val="21"/>
              </w:rPr>
              <w:t>02</w:t>
            </w:r>
          </w:p>
        </w:tc>
        <w:tc>
          <w:tcPr>
            <w:tcW w:w="5835" w:type="dxa"/>
            <w:tcBorders>
              <w:top w:val="single" w:color="000000" w:sz="4" w:space="0"/>
              <w:left w:val="nil"/>
              <w:bottom w:val="single" w:color="000000" w:sz="4" w:space="0"/>
              <w:right w:val="single" w:color="000000" w:sz="4" w:space="0"/>
            </w:tcBorders>
            <w:shd w:val="clear" w:color="auto" w:fill="FFFFFF"/>
            <w:vAlign w:val="center"/>
          </w:tcPr>
          <w:p>
            <w:pPr>
              <w:widowControl/>
              <w:jc w:val="center"/>
              <w:rPr>
                <w:rFonts w:ascii="宋体" w:hAnsi="宋体" w:eastAsia="宋体" w:cs="宋体"/>
                <w:color w:val="4C4C4C"/>
                <w:sz w:val="24"/>
                <w:shd w:val="clear" w:color="auto" w:fill="FFFFFF"/>
              </w:rPr>
            </w:pPr>
            <w:r>
              <w:rPr>
                <w:rFonts w:hint="eastAsia" w:ascii="宋体" w:hAnsi="宋体" w:eastAsia="宋体" w:cs="宋体"/>
                <w:color w:val="4C4C4C"/>
                <w:sz w:val="24"/>
                <w:shd w:val="clear" w:color="auto" w:fill="FFFFFF"/>
              </w:rPr>
              <w:t>案例教学法与线上教学结合在《生物化学与  分子生物学》课程教学中的研究</w:t>
            </w:r>
          </w:p>
        </w:tc>
        <w:tc>
          <w:tcPr>
            <w:tcW w:w="1276" w:type="dxa"/>
            <w:tcBorders>
              <w:top w:val="single" w:color="000000" w:sz="4" w:space="0"/>
              <w:left w:val="nil"/>
              <w:bottom w:val="single" w:color="000000" w:sz="4" w:space="0"/>
              <w:right w:val="single" w:color="000000" w:sz="4" w:space="0"/>
            </w:tcBorders>
            <w:shd w:val="clear" w:color="auto" w:fill="FFFFFF"/>
            <w:vAlign w:val="center"/>
          </w:tcPr>
          <w:p>
            <w:pPr>
              <w:widowControl/>
              <w:jc w:val="center"/>
              <w:rPr>
                <w:rFonts w:ascii="宋体" w:hAnsi="宋体" w:eastAsia="宋体" w:cs="宋体"/>
                <w:color w:val="4C4C4C"/>
                <w:sz w:val="24"/>
                <w:shd w:val="clear" w:color="auto" w:fill="FFFFFF"/>
              </w:rPr>
            </w:pPr>
            <w:r>
              <w:rPr>
                <w:rFonts w:hint="eastAsia" w:ascii="宋体" w:hAnsi="宋体" w:eastAsia="宋体" w:cs="宋体"/>
                <w:color w:val="4C4C4C"/>
                <w:sz w:val="24"/>
                <w:shd w:val="clear" w:color="auto" w:fill="FFFFFF"/>
              </w:rPr>
              <w:t>罗艳</w:t>
            </w:r>
          </w:p>
        </w:tc>
      </w:tr>
    </w:tbl>
    <w:p>
      <w:pPr>
        <w:spacing w:line="360" w:lineRule="auto"/>
        <w:rPr>
          <w:rFonts w:ascii="Times New Roman" w:hAnsi="Times New Roman" w:cs="Times New Roman"/>
          <w:color w:val="000000" w:themeColor="text1"/>
          <w:sz w:val="24"/>
          <w:szCs w:val="24"/>
          <w:shd w:val="clear" w:color="auto" w:fill="FFFFFF"/>
          <w14:textFill>
            <w14:solidFill>
              <w14:schemeClr w14:val="tx1"/>
            </w14:solidFill>
          </w14:textFill>
        </w:rPr>
      </w:pPr>
    </w:p>
    <w:p>
      <w:pPr>
        <w:spacing w:line="360" w:lineRule="auto"/>
        <w:rPr>
          <w:rFonts w:ascii="Times New Roman" w:hAnsi="Times New Roman" w:cs="Times New Roman"/>
          <w:b/>
          <w:color w:val="000000" w:themeColor="text1"/>
          <w:sz w:val="24"/>
          <w:szCs w:val="24"/>
          <w:shd w:val="clear" w:color="auto" w:fill="FFFFFF"/>
          <w14:textFill>
            <w14:solidFill>
              <w14:schemeClr w14:val="tx1"/>
            </w14:solidFill>
          </w14:textFill>
        </w:rPr>
      </w:pPr>
      <w:r>
        <w:rPr>
          <w:rFonts w:ascii="Times New Roman" w:hAnsi="Times New Roman" w:cs="Times New Roman"/>
          <w:b/>
          <w:color w:val="000000" w:themeColor="text1"/>
          <w:sz w:val="24"/>
          <w:szCs w:val="24"/>
          <w:shd w:val="clear" w:color="auto" w:fill="FFFFFF"/>
          <w14:textFill>
            <w14:solidFill>
              <w14:schemeClr w14:val="tx1"/>
            </w14:solidFill>
          </w14:textFill>
        </w:rPr>
        <w:t>二、一般项目（</w:t>
      </w:r>
      <w:r>
        <w:rPr>
          <w:rFonts w:hint="eastAsia" w:ascii="Times New Roman" w:hAnsi="Times New Roman" w:cs="Times New Roman"/>
          <w:b/>
          <w:color w:val="000000" w:themeColor="text1"/>
          <w:sz w:val="24"/>
          <w:szCs w:val="24"/>
          <w:shd w:val="clear" w:color="auto" w:fill="FFFFFF"/>
          <w:lang w:val="en-US" w:eastAsia="zh-CN"/>
          <w14:textFill>
            <w14:solidFill>
              <w14:schemeClr w14:val="tx1"/>
            </w14:solidFill>
          </w14:textFill>
        </w:rPr>
        <w:t>7</w:t>
      </w:r>
      <w:r>
        <w:rPr>
          <w:rFonts w:ascii="Times New Roman" w:hAnsi="Times New Roman" w:cs="Times New Roman"/>
          <w:b/>
          <w:color w:val="000000" w:themeColor="text1"/>
          <w:sz w:val="24"/>
          <w:szCs w:val="24"/>
          <w:shd w:val="clear" w:color="auto" w:fill="FFFFFF"/>
          <w14:textFill>
            <w14:solidFill>
              <w14:schemeClr w14:val="tx1"/>
            </w14:solidFill>
          </w14:textFill>
        </w:rPr>
        <w:t>项）</w:t>
      </w:r>
    </w:p>
    <w:tbl>
      <w:tblPr>
        <w:tblStyle w:val="2"/>
        <w:tblW w:w="8931" w:type="dxa"/>
        <w:tblInd w:w="-5" w:type="dxa"/>
        <w:tblLayout w:type="autofit"/>
        <w:tblCellMar>
          <w:top w:w="0" w:type="dxa"/>
          <w:left w:w="108" w:type="dxa"/>
          <w:bottom w:w="0" w:type="dxa"/>
          <w:right w:w="108" w:type="dxa"/>
        </w:tblCellMar>
      </w:tblPr>
      <w:tblGrid>
        <w:gridCol w:w="1820"/>
        <w:gridCol w:w="5835"/>
        <w:gridCol w:w="1276"/>
      </w:tblGrid>
      <w:tr>
        <w:tblPrEx>
          <w:tblCellMar>
            <w:top w:w="0" w:type="dxa"/>
            <w:left w:w="108" w:type="dxa"/>
            <w:bottom w:w="0" w:type="dxa"/>
            <w:right w:w="108" w:type="dxa"/>
          </w:tblCellMar>
        </w:tblPrEx>
        <w:trPr>
          <w:trHeight w:val="680" w:hRule="atLeast"/>
        </w:trPr>
        <w:tc>
          <w:tcPr>
            <w:tcW w:w="18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编号</w:t>
            </w:r>
          </w:p>
        </w:tc>
        <w:tc>
          <w:tcPr>
            <w:tcW w:w="583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项目名称</w:t>
            </w:r>
          </w:p>
        </w:tc>
        <w:tc>
          <w:tcPr>
            <w:tcW w:w="127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b/>
                <w:bCs/>
                <w:color w:val="000000"/>
                <w:kern w:val="0"/>
                <w:sz w:val="24"/>
                <w:szCs w:val="24"/>
              </w:rPr>
            </w:pPr>
            <w:r>
              <w:rPr>
                <w:rFonts w:hint="eastAsia" w:ascii="宋体" w:hAnsi="宋体" w:eastAsia="宋体" w:cs="Times New Roman"/>
                <w:b/>
                <w:bCs/>
                <w:color w:val="000000"/>
                <w:kern w:val="0"/>
                <w:sz w:val="24"/>
                <w:szCs w:val="24"/>
              </w:rPr>
              <w:t>主持人</w:t>
            </w:r>
          </w:p>
        </w:tc>
      </w:tr>
      <w:tr>
        <w:tblPrEx>
          <w:tblCellMar>
            <w:top w:w="0" w:type="dxa"/>
            <w:left w:w="108" w:type="dxa"/>
            <w:bottom w:w="0" w:type="dxa"/>
            <w:right w:w="108" w:type="dxa"/>
          </w:tblCellMar>
        </w:tblPrEx>
        <w:trPr>
          <w:trHeight w:val="680" w:hRule="atLeast"/>
        </w:trPr>
        <w:tc>
          <w:tcPr>
            <w:tcW w:w="182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JCYXYJG202</w:t>
            </w:r>
            <w:r>
              <w:rPr>
                <w:rFonts w:hint="eastAsia" w:ascii="Times New Roman" w:hAnsi="Times New Roman" w:eastAsia="宋体" w:cs="Times New Roman"/>
                <w:color w:val="000000"/>
                <w:kern w:val="0"/>
                <w:szCs w:val="21"/>
                <w:lang w:val="en-US" w:eastAsia="zh-CN"/>
              </w:rPr>
              <w:t>2</w:t>
            </w:r>
            <w:r>
              <w:rPr>
                <w:rFonts w:ascii="Times New Roman" w:hAnsi="Times New Roman" w:eastAsia="宋体" w:cs="Times New Roman"/>
                <w:color w:val="000000"/>
                <w:kern w:val="0"/>
                <w:szCs w:val="21"/>
              </w:rPr>
              <w:t>03</w:t>
            </w:r>
          </w:p>
        </w:tc>
        <w:tc>
          <w:tcPr>
            <w:tcW w:w="5835" w:type="dxa"/>
            <w:tcBorders>
              <w:top w:val="single" w:color="000000" w:sz="4" w:space="0"/>
              <w:left w:val="nil"/>
              <w:bottom w:val="single" w:color="000000" w:sz="4" w:space="0"/>
              <w:right w:val="single" w:color="000000" w:sz="4" w:space="0"/>
            </w:tcBorders>
            <w:shd w:val="clear" w:color="auto" w:fill="FFFFFF"/>
            <w:vAlign w:val="center"/>
          </w:tcPr>
          <w:p>
            <w:pPr>
              <w:widowControl/>
              <w:jc w:val="center"/>
              <w:rPr>
                <w:rFonts w:ascii="宋体" w:hAnsi="宋体" w:eastAsia="宋体" w:cs="宋体"/>
                <w:color w:val="4C4C4C"/>
                <w:sz w:val="24"/>
                <w:shd w:val="clear" w:color="auto" w:fill="FFFFFF"/>
              </w:rPr>
            </w:pPr>
            <w:r>
              <w:rPr>
                <w:rFonts w:hint="eastAsia" w:ascii="宋体" w:hAnsi="宋体" w:eastAsia="宋体" w:cs="宋体"/>
                <w:color w:val="4C4C4C"/>
                <w:sz w:val="24"/>
                <w:shd w:val="clear" w:color="auto" w:fill="FFFFFF"/>
              </w:rPr>
              <w:t>案例教学法联合多学科协作教学模式在病理生理学教学中的应用研究</w:t>
            </w:r>
          </w:p>
        </w:tc>
        <w:tc>
          <w:tcPr>
            <w:tcW w:w="1276" w:type="dxa"/>
            <w:tcBorders>
              <w:top w:val="single" w:color="000000" w:sz="4" w:space="0"/>
              <w:left w:val="nil"/>
              <w:bottom w:val="single" w:color="000000" w:sz="4" w:space="0"/>
              <w:right w:val="single" w:color="000000" w:sz="4" w:space="0"/>
            </w:tcBorders>
            <w:shd w:val="clear" w:color="auto" w:fill="FFFFFF"/>
            <w:vAlign w:val="center"/>
          </w:tcPr>
          <w:p>
            <w:pPr>
              <w:widowControl/>
              <w:jc w:val="center"/>
              <w:rPr>
                <w:rFonts w:ascii="宋体" w:hAnsi="宋体" w:eastAsia="宋体" w:cs="宋体"/>
                <w:color w:val="4C4C4C"/>
                <w:sz w:val="24"/>
                <w:shd w:val="clear" w:color="auto" w:fill="FFFFFF"/>
              </w:rPr>
            </w:pPr>
            <w:r>
              <w:rPr>
                <w:rFonts w:hint="eastAsia" w:ascii="宋体" w:hAnsi="宋体" w:eastAsia="宋体" w:cs="宋体"/>
                <w:color w:val="4C4C4C"/>
                <w:sz w:val="24"/>
                <w:shd w:val="clear" w:color="auto" w:fill="FFFFFF"/>
              </w:rPr>
              <w:t>苏君梅</w:t>
            </w:r>
          </w:p>
        </w:tc>
      </w:tr>
      <w:tr>
        <w:tblPrEx>
          <w:tblCellMar>
            <w:top w:w="0" w:type="dxa"/>
            <w:left w:w="108" w:type="dxa"/>
            <w:bottom w:w="0" w:type="dxa"/>
            <w:right w:w="108" w:type="dxa"/>
          </w:tblCellMar>
        </w:tblPrEx>
        <w:trPr>
          <w:trHeight w:val="680" w:hRule="atLeast"/>
        </w:trPr>
        <w:tc>
          <w:tcPr>
            <w:tcW w:w="182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JCYXYJG202</w:t>
            </w:r>
            <w:r>
              <w:rPr>
                <w:rFonts w:hint="eastAsia" w:ascii="Times New Roman" w:hAnsi="Times New Roman" w:eastAsia="宋体" w:cs="Times New Roman"/>
                <w:color w:val="000000"/>
                <w:kern w:val="0"/>
                <w:szCs w:val="21"/>
                <w:lang w:val="en-US" w:eastAsia="zh-CN"/>
              </w:rPr>
              <w:t>2</w:t>
            </w:r>
            <w:r>
              <w:rPr>
                <w:rFonts w:ascii="Times New Roman" w:hAnsi="Times New Roman" w:eastAsia="宋体" w:cs="Times New Roman"/>
                <w:color w:val="000000"/>
                <w:kern w:val="0"/>
                <w:szCs w:val="21"/>
              </w:rPr>
              <w:t>04</w:t>
            </w:r>
          </w:p>
        </w:tc>
        <w:tc>
          <w:tcPr>
            <w:tcW w:w="5835" w:type="dxa"/>
            <w:tcBorders>
              <w:top w:val="single" w:color="000000" w:sz="4" w:space="0"/>
              <w:left w:val="nil"/>
              <w:bottom w:val="single" w:color="000000" w:sz="4" w:space="0"/>
              <w:right w:val="single" w:color="000000" w:sz="4" w:space="0"/>
            </w:tcBorders>
            <w:shd w:val="clear" w:color="auto" w:fill="FFFFFF"/>
            <w:vAlign w:val="center"/>
          </w:tcPr>
          <w:p>
            <w:pPr>
              <w:widowControl/>
              <w:jc w:val="center"/>
              <w:rPr>
                <w:rFonts w:ascii="宋体" w:hAnsi="宋体" w:eastAsia="宋体" w:cs="宋体"/>
                <w:color w:val="4C4C4C"/>
                <w:sz w:val="24"/>
                <w:shd w:val="clear" w:color="auto" w:fill="FFFFFF"/>
              </w:rPr>
            </w:pPr>
            <w:r>
              <w:rPr>
                <w:rFonts w:hint="eastAsia" w:ascii="宋体" w:hAnsi="宋体" w:eastAsia="宋体" w:cs="宋体"/>
                <w:color w:val="4C4C4C"/>
                <w:sz w:val="24"/>
                <w:shd w:val="clear" w:color="auto" w:fill="FFFFFF"/>
              </w:rPr>
              <w:t>基础医学专业《病理学》课程的建设与创新</w:t>
            </w:r>
          </w:p>
        </w:tc>
        <w:tc>
          <w:tcPr>
            <w:tcW w:w="1276" w:type="dxa"/>
            <w:tcBorders>
              <w:top w:val="single" w:color="000000" w:sz="4" w:space="0"/>
              <w:left w:val="nil"/>
              <w:bottom w:val="single" w:color="000000" w:sz="4" w:space="0"/>
              <w:right w:val="single" w:color="000000" w:sz="4" w:space="0"/>
            </w:tcBorders>
            <w:shd w:val="clear" w:color="auto" w:fill="FFFFFF"/>
            <w:vAlign w:val="center"/>
          </w:tcPr>
          <w:p>
            <w:pPr>
              <w:widowControl/>
              <w:jc w:val="center"/>
              <w:rPr>
                <w:rFonts w:ascii="宋体" w:hAnsi="宋体" w:eastAsia="宋体" w:cs="宋体"/>
                <w:color w:val="4C4C4C"/>
                <w:sz w:val="24"/>
                <w:shd w:val="clear" w:color="auto" w:fill="FFFFFF"/>
              </w:rPr>
            </w:pPr>
            <w:r>
              <w:rPr>
                <w:rFonts w:hint="eastAsia" w:ascii="宋体" w:hAnsi="宋体" w:eastAsia="宋体" w:cs="宋体"/>
                <w:color w:val="4C4C4C"/>
                <w:sz w:val="24"/>
                <w:shd w:val="clear" w:color="auto" w:fill="FFFFFF"/>
              </w:rPr>
              <w:t>汪宇慧</w:t>
            </w:r>
          </w:p>
        </w:tc>
      </w:tr>
      <w:tr>
        <w:tblPrEx>
          <w:tblCellMar>
            <w:top w:w="0" w:type="dxa"/>
            <w:left w:w="108" w:type="dxa"/>
            <w:bottom w:w="0" w:type="dxa"/>
            <w:right w:w="108" w:type="dxa"/>
          </w:tblCellMar>
        </w:tblPrEx>
        <w:trPr>
          <w:trHeight w:val="680" w:hRule="atLeast"/>
        </w:trPr>
        <w:tc>
          <w:tcPr>
            <w:tcW w:w="182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JCYXYJG202</w:t>
            </w:r>
            <w:r>
              <w:rPr>
                <w:rFonts w:hint="eastAsia" w:ascii="Times New Roman" w:hAnsi="Times New Roman" w:eastAsia="宋体" w:cs="Times New Roman"/>
                <w:color w:val="000000"/>
                <w:kern w:val="0"/>
                <w:szCs w:val="21"/>
                <w:lang w:val="en-US" w:eastAsia="zh-CN"/>
              </w:rPr>
              <w:t>2</w:t>
            </w:r>
            <w:r>
              <w:rPr>
                <w:rFonts w:ascii="Times New Roman" w:hAnsi="Times New Roman" w:eastAsia="宋体" w:cs="Times New Roman"/>
                <w:color w:val="000000"/>
                <w:kern w:val="0"/>
                <w:szCs w:val="21"/>
              </w:rPr>
              <w:t>05</w:t>
            </w:r>
          </w:p>
        </w:tc>
        <w:tc>
          <w:tcPr>
            <w:tcW w:w="5835" w:type="dxa"/>
            <w:tcBorders>
              <w:top w:val="single" w:color="000000" w:sz="4" w:space="0"/>
              <w:left w:val="nil"/>
              <w:bottom w:val="single" w:color="000000" w:sz="4" w:space="0"/>
              <w:right w:val="single" w:color="000000" w:sz="4" w:space="0"/>
            </w:tcBorders>
            <w:shd w:val="clear" w:color="auto" w:fill="FFFFFF"/>
            <w:vAlign w:val="center"/>
          </w:tcPr>
          <w:p>
            <w:pPr>
              <w:widowControl/>
              <w:jc w:val="center"/>
              <w:rPr>
                <w:rFonts w:ascii="宋体" w:hAnsi="宋体" w:eastAsia="宋体" w:cs="宋体"/>
                <w:color w:val="4C4C4C"/>
                <w:sz w:val="24"/>
                <w:shd w:val="clear" w:color="auto" w:fill="FFFFFF"/>
              </w:rPr>
            </w:pPr>
            <w:r>
              <w:rPr>
                <w:rFonts w:hint="eastAsia" w:ascii="宋体" w:hAnsi="宋体" w:eastAsia="宋体" w:cs="宋体"/>
                <w:color w:val="4C4C4C"/>
                <w:sz w:val="24"/>
                <w:shd w:val="clear" w:color="auto" w:fill="FFFFFF"/>
              </w:rPr>
              <w:t>留学生《生理学》实验部分授课模式的探讨</w:t>
            </w:r>
          </w:p>
        </w:tc>
        <w:tc>
          <w:tcPr>
            <w:tcW w:w="1276" w:type="dxa"/>
            <w:tcBorders>
              <w:top w:val="single" w:color="000000" w:sz="4" w:space="0"/>
              <w:left w:val="nil"/>
              <w:bottom w:val="single" w:color="000000" w:sz="4" w:space="0"/>
              <w:right w:val="single" w:color="000000" w:sz="4" w:space="0"/>
            </w:tcBorders>
            <w:shd w:val="clear" w:color="auto" w:fill="FFFFFF"/>
            <w:vAlign w:val="center"/>
          </w:tcPr>
          <w:p>
            <w:pPr>
              <w:widowControl/>
              <w:jc w:val="center"/>
              <w:rPr>
                <w:rFonts w:ascii="宋体" w:hAnsi="宋体" w:eastAsia="宋体" w:cs="宋体"/>
                <w:color w:val="4C4C4C"/>
                <w:sz w:val="24"/>
                <w:shd w:val="clear" w:color="auto" w:fill="FFFFFF"/>
              </w:rPr>
            </w:pPr>
            <w:r>
              <w:rPr>
                <w:rFonts w:hint="eastAsia" w:ascii="宋体" w:hAnsi="宋体" w:eastAsia="宋体" w:cs="宋体"/>
                <w:color w:val="4C4C4C"/>
                <w:sz w:val="24"/>
                <w:shd w:val="clear" w:color="auto" w:fill="FFFFFF"/>
              </w:rPr>
              <w:t>郦莉</w:t>
            </w:r>
          </w:p>
        </w:tc>
      </w:tr>
      <w:tr>
        <w:tblPrEx>
          <w:tblCellMar>
            <w:top w:w="0" w:type="dxa"/>
            <w:left w:w="108" w:type="dxa"/>
            <w:bottom w:w="0" w:type="dxa"/>
            <w:right w:w="108" w:type="dxa"/>
          </w:tblCellMar>
        </w:tblPrEx>
        <w:trPr>
          <w:trHeight w:val="680" w:hRule="atLeast"/>
        </w:trPr>
        <w:tc>
          <w:tcPr>
            <w:tcW w:w="182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JCYXYJG202</w:t>
            </w:r>
            <w:r>
              <w:rPr>
                <w:rFonts w:hint="eastAsia" w:ascii="Times New Roman" w:hAnsi="Times New Roman" w:eastAsia="宋体" w:cs="Times New Roman"/>
                <w:color w:val="000000"/>
                <w:kern w:val="0"/>
                <w:szCs w:val="21"/>
                <w:lang w:val="en-US" w:eastAsia="zh-CN"/>
              </w:rPr>
              <w:t>2</w:t>
            </w:r>
            <w:r>
              <w:rPr>
                <w:rFonts w:ascii="Times New Roman" w:hAnsi="Times New Roman" w:eastAsia="宋体" w:cs="Times New Roman"/>
                <w:color w:val="000000"/>
                <w:kern w:val="0"/>
                <w:szCs w:val="21"/>
              </w:rPr>
              <w:t>06</w:t>
            </w:r>
          </w:p>
        </w:tc>
        <w:tc>
          <w:tcPr>
            <w:tcW w:w="5835" w:type="dxa"/>
            <w:tcBorders>
              <w:top w:val="single" w:color="000000" w:sz="4" w:space="0"/>
              <w:left w:val="nil"/>
              <w:bottom w:val="single" w:color="000000" w:sz="4" w:space="0"/>
              <w:right w:val="single" w:color="000000" w:sz="4" w:space="0"/>
            </w:tcBorders>
            <w:shd w:val="clear" w:color="auto" w:fill="FFFFFF"/>
            <w:vAlign w:val="center"/>
          </w:tcPr>
          <w:p>
            <w:pPr>
              <w:widowControl/>
              <w:jc w:val="center"/>
              <w:rPr>
                <w:rFonts w:ascii="宋体" w:hAnsi="宋体" w:eastAsia="宋体" w:cs="宋体"/>
                <w:color w:val="4C4C4C"/>
                <w:sz w:val="24"/>
                <w:shd w:val="clear" w:color="auto" w:fill="FFFFFF"/>
              </w:rPr>
            </w:pPr>
            <w:r>
              <w:rPr>
                <w:rFonts w:hint="eastAsia" w:ascii="宋体" w:hAnsi="宋体" w:eastAsia="宋体" w:cs="宋体"/>
                <w:color w:val="4C4C4C"/>
                <w:sz w:val="24"/>
                <w:shd w:val="clear" w:color="auto" w:fill="FFFFFF"/>
              </w:rPr>
              <w:t>基于领导力计划的卓越医学生培养</w:t>
            </w:r>
          </w:p>
        </w:tc>
        <w:tc>
          <w:tcPr>
            <w:tcW w:w="1276" w:type="dxa"/>
            <w:tcBorders>
              <w:top w:val="single" w:color="000000" w:sz="4" w:space="0"/>
              <w:left w:val="nil"/>
              <w:bottom w:val="single" w:color="000000" w:sz="4" w:space="0"/>
              <w:right w:val="single" w:color="000000" w:sz="4" w:space="0"/>
            </w:tcBorders>
            <w:shd w:val="clear" w:color="auto" w:fill="FFFFFF"/>
            <w:vAlign w:val="center"/>
          </w:tcPr>
          <w:p>
            <w:pPr>
              <w:widowControl/>
              <w:jc w:val="center"/>
              <w:rPr>
                <w:rFonts w:ascii="宋体" w:hAnsi="宋体" w:eastAsia="宋体" w:cs="宋体"/>
                <w:color w:val="4C4C4C"/>
                <w:sz w:val="24"/>
                <w:shd w:val="clear" w:color="auto" w:fill="FFFFFF"/>
              </w:rPr>
            </w:pPr>
            <w:r>
              <w:rPr>
                <w:rFonts w:hint="eastAsia" w:ascii="宋体" w:hAnsi="宋体" w:eastAsia="宋体" w:cs="宋体"/>
                <w:color w:val="4C4C4C"/>
                <w:sz w:val="24"/>
                <w:shd w:val="clear" w:color="auto" w:fill="FFFFFF"/>
              </w:rPr>
              <w:t>张凯</w:t>
            </w:r>
          </w:p>
        </w:tc>
      </w:tr>
      <w:tr>
        <w:tblPrEx>
          <w:tblCellMar>
            <w:top w:w="0" w:type="dxa"/>
            <w:left w:w="108" w:type="dxa"/>
            <w:bottom w:w="0" w:type="dxa"/>
            <w:right w:w="108" w:type="dxa"/>
          </w:tblCellMar>
        </w:tblPrEx>
        <w:trPr>
          <w:trHeight w:val="680" w:hRule="atLeast"/>
        </w:trPr>
        <w:tc>
          <w:tcPr>
            <w:tcW w:w="182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JCYXYJG202</w:t>
            </w:r>
            <w:r>
              <w:rPr>
                <w:rFonts w:hint="eastAsia" w:ascii="Times New Roman" w:hAnsi="Times New Roman" w:eastAsia="宋体" w:cs="Times New Roman"/>
                <w:color w:val="000000"/>
                <w:kern w:val="0"/>
                <w:szCs w:val="21"/>
                <w:lang w:val="en-US" w:eastAsia="zh-CN"/>
              </w:rPr>
              <w:t>2</w:t>
            </w:r>
            <w:r>
              <w:rPr>
                <w:rFonts w:ascii="Times New Roman" w:hAnsi="Times New Roman" w:eastAsia="宋体" w:cs="Times New Roman"/>
                <w:color w:val="000000"/>
                <w:kern w:val="0"/>
                <w:szCs w:val="21"/>
              </w:rPr>
              <w:t>07</w:t>
            </w:r>
          </w:p>
        </w:tc>
        <w:tc>
          <w:tcPr>
            <w:tcW w:w="5835" w:type="dxa"/>
            <w:tcBorders>
              <w:top w:val="single" w:color="000000" w:sz="4" w:space="0"/>
              <w:left w:val="nil"/>
              <w:bottom w:val="single" w:color="000000" w:sz="4" w:space="0"/>
              <w:right w:val="single" w:color="000000" w:sz="4" w:space="0"/>
            </w:tcBorders>
            <w:shd w:val="clear" w:color="auto" w:fill="FFFFFF"/>
            <w:vAlign w:val="center"/>
          </w:tcPr>
          <w:p>
            <w:pPr>
              <w:widowControl/>
              <w:jc w:val="center"/>
              <w:rPr>
                <w:rFonts w:ascii="宋体" w:hAnsi="宋体" w:eastAsia="宋体" w:cs="宋体"/>
                <w:color w:val="4C4C4C"/>
                <w:sz w:val="24"/>
                <w:shd w:val="clear" w:color="auto" w:fill="FFFFFF"/>
              </w:rPr>
            </w:pPr>
            <w:r>
              <w:rPr>
                <w:rFonts w:hint="eastAsia" w:ascii="宋体" w:hAnsi="宋体" w:eastAsia="宋体" w:cs="宋体"/>
                <w:color w:val="4C4C4C"/>
                <w:sz w:val="24"/>
                <w:shd w:val="clear" w:color="auto" w:fill="FFFFFF"/>
              </w:rPr>
              <w:t>游戏化翻转课堂教学模式在大学生职业生涯规划课程中应用研究</w:t>
            </w:r>
          </w:p>
        </w:tc>
        <w:tc>
          <w:tcPr>
            <w:tcW w:w="1276" w:type="dxa"/>
            <w:tcBorders>
              <w:top w:val="single" w:color="000000" w:sz="4" w:space="0"/>
              <w:left w:val="nil"/>
              <w:bottom w:val="single" w:color="000000" w:sz="4" w:space="0"/>
              <w:right w:val="single" w:color="000000" w:sz="4" w:space="0"/>
            </w:tcBorders>
            <w:shd w:val="clear" w:color="auto" w:fill="FFFFFF"/>
            <w:vAlign w:val="center"/>
          </w:tcPr>
          <w:p>
            <w:pPr>
              <w:widowControl/>
              <w:jc w:val="center"/>
              <w:rPr>
                <w:rFonts w:ascii="宋体" w:hAnsi="宋体" w:eastAsia="宋体" w:cs="宋体"/>
                <w:color w:val="4C4C4C"/>
                <w:sz w:val="24"/>
                <w:shd w:val="clear" w:color="auto" w:fill="FFFFFF"/>
              </w:rPr>
            </w:pPr>
            <w:r>
              <w:rPr>
                <w:rFonts w:hint="eastAsia" w:ascii="宋体" w:hAnsi="宋体" w:eastAsia="宋体" w:cs="宋体"/>
                <w:color w:val="4C4C4C"/>
                <w:sz w:val="24"/>
                <w:shd w:val="clear" w:color="auto" w:fill="FFFFFF"/>
              </w:rPr>
              <w:t>严雅芬</w:t>
            </w:r>
          </w:p>
        </w:tc>
      </w:tr>
      <w:tr>
        <w:tblPrEx>
          <w:tblCellMar>
            <w:top w:w="0" w:type="dxa"/>
            <w:left w:w="108" w:type="dxa"/>
            <w:bottom w:w="0" w:type="dxa"/>
            <w:right w:w="108" w:type="dxa"/>
          </w:tblCellMar>
        </w:tblPrEx>
        <w:trPr>
          <w:trHeight w:val="680" w:hRule="atLeast"/>
        </w:trPr>
        <w:tc>
          <w:tcPr>
            <w:tcW w:w="182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JCYXYJG202</w:t>
            </w:r>
            <w:r>
              <w:rPr>
                <w:rFonts w:hint="eastAsia" w:ascii="Times New Roman" w:hAnsi="Times New Roman" w:eastAsia="宋体" w:cs="Times New Roman"/>
                <w:color w:val="000000"/>
                <w:kern w:val="0"/>
                <w:szCs w:val="21"/>
                <w:lang w:val="en-US" w:eastAsia="zh-CN"/>
              </w:rPr>
              <w:t>2</w:t>
            </w:r>
            <w:r>
              <w:rPr>
                <w:rFonts w:ascii="Times New Roman" w:hAnsi="Times New Roman" w:eastAsia="宋体" w:cs="Times New Roman"/>
                <w:color w:val="000000"/>
                <w:kern w:val="0"/>
                <w:szCs w:val="21"/>
              </w:rPr>
              <w:t>08</w:t>
            </w:r>
          </w:p>
        </w:tc>
        <w:tc>
          <w:tcPr>
            <w:tcW w:w="5835" w:type="dxa"/>
            <w:tcBorders>
              <w:top w:val="single" w:color="000000" w:sz="4" w:space="0"/>
              <w:left w:val="nil"/>
              <w:bottom w:val="single" w:color="000000" w:sz="4" w:space="0"/>
              <w:right w:val="single" w:color="000000" w:sz="4" w:space="0"/>
            </w:tcBorders>
            <w:shd w:val="clear" w:color="auto" w:fill="FFFFFF"/>
            <w:vAlign w:val="center"/>
          </w:tcPr>
          <w:p>
            <w:pPr>
              <w:widowControl/>
              <w:jc w:val="center"/>
              <w:rPr>
                <w:rFonts w:ascii="宋体" w:hAnsi="宋体" w:eastAsia="宋体" w:cs="宋体"/>
                <w:color w:val="4C4C4C"/>
                <w:sz w:val="24"/>
                <w:shd w:val="clear" w:color="auto" w:fill="FFFFFF"/>
              </w:rPr>
            </w:pPr>
            <w:r>
              <w:rPr>
                <w:rFonts w:hint="eastAsia" w:ascii="宋体" w:hAnsi="宋体" w:eastAsia="宋体" w:cs="宋体"/>
                <w:color w:val="4C4C4C"/>
                <w:sz w:val="24"/>
                <w:shd w:val="clear" w:color="auto" w:fill="FFFFFF"/>
              </w:rPr>
              <w:t>多元化云课堂模式于疫情防控形势下在组织学与胚胎学教学中的应用探究</w:t>
            </w:r>
          </w:p>
        </w:tc>
        <w:tc>
          <w:tcPr>
            <w:tcW w:w="1276" w:type="dxa"/>
            <w:tcBorders>
              <w:top w:val="single" w:color="000000" w:sz="4" w:space="0"/>
              <w:left w:val="nil"/>
              <w:bottom w:val="single" w:color="000000" w:sz="4" w:space="0"/>
              <w:right w:val="single" w:color="000000" w:sz="4" w:space="0"/>
            </w:tcBorders>
            <w:shd w:val="clear" w:color="auto" w:fill="FFFFFF"/>
            <w:vAlign w:val="center"/>
          </w:tcPr>
          <w:p>
            <w:pPr>
              <w:widowControl/>
              <w:jc w:val="center"/>
              <w:rPr>
                <w:rFonts w:ascii="宋体" w:hAnsi="宋体" w:eastAsia="宋体" w:cs="宋体"/>
                <w:color w:val="4C4C4C"/>
                <w:sz w:val="24"/>
                <w:shd w:val="clear" w:color="auto" w:fill="FFFFFF"/>
              </w:rPr>
            </w:pPr>
            <w:r>
              <w:rPr>
                <w:rFonts w:hint="eastAsia" w:ascii="宋体" w:hAnsi="宋体" w:eastAsia="宋体" w:cs="宋体"/>
                <w:color w:val="4C4C4C"/>
                <w:sz w:val="24"/>
                <w:shd w:val="clear" w:color="auto" w:fill="FFFFFF"/>
              </w:rPr>
              <w:t>曹丽颖</w:t>
            </w:r>
          </w:p>
        </w:tc>
      </w:tr>
      <w:tr>
        <w:tblPrEx>
          <w:tblCellMar>
            <w:top w:w="0" w:type="dxa"/>
            <w:left w:w="108" w:type="dxa"/>
            <w:bottom w:w="0" w:type="dxa"/>
            <w:right w:w="108" w:type="dxa"/>
          </w:tblCellMar>
        </w:tblPrEx>
        <w:trPr>
          <w:trHeight w:val="680" w:hRule="atLeast"/>
        </w:trPr>
        <w:tc>
          <w:tcPr>
            <w:tcW w:w="182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JCYXYJG202</w:t>
            </w:r>
            <w:r>
              <w:rPr>
                <w:rFonts w:hint="eastAsia" w:ascii="Times New Roman" w:hAnsi="Times New Roman" w:eastAsia="宋体" w:cs="Times New Roman"/>
                <w:color w:val="000000"/>
                <w:kern w:val="0"/>
                <w:szCs w:val="21"/>
                <w:lang w:val="en-US" w:eastAsia="zh-CN"/>
              </w:rPr>
              <w:t>2</w:t>
            </w:r>
            <w:r>
              <w:rPr>
                <w:rFonts w:ascii="Times New Roman" w:hAnsi="Times New Roman" w:eastAsia="宋体" w:cs="Times New Roman"/>
                <w:color w:val="000000"/>
                <w:kern w:val="0"/>
                <w:szCs w:val="21"/>
              </w:rPr>
              <w:t>09</w:t>
            </w:r>
          </w:p>
        </w:tc>
        <w:tc>
          <w:tcPr>
            <w:tcW w:w="5835" w:type="dxa"/>
            <w:tcBorders>
              <w:top w:val="single" w:color="000000" w:sz="4" w:space="0"/>
              <w:left w:val="nil"/>
              <w:bottom w:val="single" w:color="000000" w:sz="4" w:space="0"/>
              <w:right w:val="single" w:color="000000" w:sz="4" w:space="0"/>
            </w:tcBorders>
            <w:shd w:val="clear" w:color="auto" w:fill="FFFFFF"/>
            <w:vAlign w:val="center"/>
          </w:tcPr>
          <w:p>
            <w:pPr>
              <w:widowControl/>
              <w:jc w:val="center"/>
              <w:rPr>
                <w:rFonts w:ascii="宋体" w:hAnsi="宋体" w:eastAsia="宋体" w:cs="宋体"/>
                <w:color w:val="4C4C4C"/>
                <w:sz w:val="24"/>
                <w:shd w:val="clear" w:color="auto" w:fill="FFFFFF"/>
              </w:rPr>
            </w:pPr>
            <w:r>
              <w:rPr>
                <w:rFonts w:hint="eastAsia" w:ascii="宋体" w:hAnsi="宋体" w:eastAsia="宋体" w:cs="宋体"/>
                <w:color w:val="4C4C4C"/>
                <w:sz w:val="24"/>
                <w:shd w:val="clear" w:color="auto" w:fill="FFFFFF"/>
              </w:rPr>
              <w:t>对流免疫电泳实验条件的改进及优化</w:t>
            </w:r>
          </w:p>
        </w:tc>
        <w:tc>
          <w:tcPr>
            <w:tcW w:w="1276" w:type="dxa"/>
            <w:tcBorders>
              <w:top w:val="single" w:color="000000" w:sz="4" w:space="0"/>
              <w:left w:val="nil"/>
              <w:bottom w:val="single" w:color="000000" w:sz="4" w:space="0"/>
              <w:right w:val="single" w:color="000000" w:sz="4" w:space="0"/>
            </w:tcBorders>
            <w:shd w:val="clear" w:color="auto" w:fill="FFFFFF"/>
            <w:vAlign w:val="center"/>
          </w:tcPr>
          <w:p>
            <w:pPr>
              <w:widowControl/>
              <w:jc w:val="center"/>
              <w:rPr>
                <w:rFonts w:ascii="宋体" w:hAnsi="宋体" w:eastAsia="宋体" w:cs="宋体"/>
                <w:color w:val="4C4C4C"/>
                <w:sz w:val="24"/>
                <w:shd w:val="clear" w:color="auto" w:fill="FFFFFF"/>
              </w:rPr>
            </w:pPr>
            <w:r>
              <w:rPr>
                <w:rFonts w:hint="eastAsia" w:ascii="宋体" w:hAnsi="宋体" w:eastAsia="宋体" w:cs="宋体"/>
                <w:color w:val="4C4C4C"/>
                <w:sz w:val="24"/>
                <w:shd w:val="clear" w:color="auto" w:fill="FFFFFF"/>
              </w:rPr>
              <w:t>康艳华</w:t>
            </w:r>
          </w:p>
        </w:tc>
      </w:tr>
    </w:tbl>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FF70C1"/>
    <w:rsid w:val="42FF70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2022-04-11T11:46:00Z</dcterms:created>
  <dc:creator>xxd</dc:creator>
  <cp:lastModifiedBy>xxd</cp:lastModifiedBy>
  <dcterms:modified xsi:type="dcterms:W3CDTF">2022-04-11T11:47:08Z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2052-11.1.0.11339</vt:lpwstr>
  </property>
  <property fmtid="{D5CDD505-2E9C-101B-9397-08002B2CF9AE}" pid="3" name="ICV">
    <vt:lpwstr>23934A60D23A4881B5BED5F23033A3DF</vt:lpwstr>
  </property>
</Properties>
</file>