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附件</w:t>
      </w:r>
      <w:r>
        <w:rPr>
          <w:rFonts w:ascii="宋体" w:hAnsi="宋体"/>
          <w:b/>
          <w:bCs/>
          <w:sz w:val="30"/>
          <w:szCs w:val="30"/>
        </w:rPr>
        <w:t>1</w:t>
      </w:r>
      <w:r>
        <w:rPr>
          <w:rFonts w:ascii="宋体" w:hAnsi="宋体" w:hint="eastAsia"/>
          <w:b/>
          <w:bCs/>
          <w:sz w:val="30"/>
          <w:szCs w:val="30"/>
        </w:rPr>
        <w:t>:</w:t>
      </w:r>
    </w:p>
    <w:p>
      <w:pPr>
        <w:pStyle w:val="style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2023年度杭</w:t>
      </w:r>
      <w:r>
        <w:rPr>
          <w:rFonts w:ascii="宋体" w:hAnsi="宋体" w:hint="eastAsia"/>
          <w:b/>
          <w:bCs/>
          <w:sz w:val="36"/>
          <w:szCs w:val="36"/>
        </w:rPr>
        <w:t>州</w:t>
      </w:r>
      <w:r>
        <w:rPr>
          <w:rFonts w:ascii="宋体" w:hAnsi="宋体"/>
          <w:b/>
          <w:bCs/>
          <w:sz w:val="36"/>
          <w:szCs w:val="36"/>
        </w:rPr>
        <w:t>师</w:t>
      </w:r>
      <w:r>
        <w:rPr>
          <w:rFonts w:ascii="宋体" w:hAnsi="宋体" w:hint="eastAsia"/>
          <w:b/>
          <w:bCs/>
          <w:sz w:val="36"/>
          <w:szCs w:val="36"/>
        </w:rPr>
        <w:t>范</w:t>
      </w:r>
      <w:r>
        <w:rPr>
          <w:rFonts w:ascii="宋体" w:hAnsi="宋体"/>
          <w:b/>
          <w:bCs/>
          <w:sz w:val="36"/>
          <w:szCs w:val="36"/>
        </w:rPr>
        <w:t>大</w:t>
      </w:r>
      <w:r>
        <w:rPr>
          <w:rFonts w:ascii="宋体" w:hAnsi="宋体" w:hint="eastAsia"/>
          <w:b/>
          <w:bCs/>
          <w:sz w:val="36"/>
          <w:szCs w:val="36"/>
        </w:rPr>
        <w:t>学</w:t>
      </w:r>
      <w:r>
        <w:rPr>
          <w:rFonts w:ascii="宋体" w:hAnsi="宋体" w:hint="eastAsia"/>
          <w:b/>
          <w:bCs/>
          <w:sz w:val="36"/>
          <w:szCs w:val="36"/>
        </w:rPr>
        <w:t>基础医学院</w:t>
      </w:r>
      <w:r>
        <w:rPr>
          <w:rFonts w:ascii="宋体" w:hAnsi="宋体"/>
          <w:b/>
          <w:bCs/>
          <w:sz w:val="36"/>
          <w:szCs w:val="36"/>
        </w:rPr>
        <w:t>共青团工作</w:t>
      </w:r>
    </w:p>
    <w:p>
      <w:pPr>
        <w:pStyle w:val="style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评先评优名单</w:t>
      </w:r>
    </w:p>
    <w:p>
      <w:pPr>
        <w:pStyle w:val="style0"/>
        <w:spacing w:lineRule="auto" w:line="360"/>
        <w:ind w:firstLine="3213" w:firstLineChars="1000"/>
        <w:rPr>
          <w:rFonts w:ascii="仿宋_GB2312" w:cs="仿宋_GB2312" w:eastAsia="仿宋_GB2312" w:hAnsi="仿宋_GB2312"/>
          <w:b/>
          <w:bCs/>
          <w:sz w:val="32"/>
          <w:szCs w:val="32"/>
        </w:rPr>
      </w:pPr>
    </w:p>
    <w:bookmarkStart w:id="0" w:name="OLE_LINK1"/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校</w:t>
      </w:r>
      <w:r>
        <w:rPr>
          <w:rFonts w:ascii="仿宋_GB2312" w:cs="仿宋_GB2312" w:eastAsia="仿宋_GB2312" w:hAnsi="仿宋_GB2312"/>
          <w:b/>
          <w:bCs/>
          <w:sz w:val="30"/>
          <w:szCs w:val="30"/>
        </w:rPr>
        <w:t>级</w:t>
      </w: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先进团支部</w:t>
      </w:r>
    </w:p>
    <w:bookmarkEnd w:id="0"/>
    <w:p>
      <w:pPr>
        <w:pStyle w:val="style0"/>
        <w:spacing w:lineRule="auto" w:line="360"/>
        <w:rPr>
          <w:rFonts w:ascii="仿宋_GB2312" w:cs="仿宋_GB2312" w:eastAsia="仿宋_GB2312" w:hAnsi="仿宋_GB2312"/>
          <w:b/>
          <w:bCs/>
          <w:sz w:val="32"/>
          <w:szCs w:val="32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kern w:val="2"/>
          <w:sz w:val="28"/>
          <w:szCs w:val="28"/>
        </w:rPr>
      </w:pPr>
      <w:r>
        <w:rPr>
          <w:rFonts w:ascii="仿宋_GB2312" w:cs="仿宋_GB2312" w:eastAsia="仿宋_GB2312" w:hAnsi="仿宋_GB2312" w:hint="eastAsia"/>
          <w:kern w:val="2"/>
          <w:sz w:val="28"/>
          <w:szCs w:val="28"/>
        </w:rPr>
        <w:t>基医221</w:t>
      </w:r>
      <w:r>
        <w:rPr>
          <w:rFonts w:ascii="仿宋_GB2312" w:cs="仿宋_GB2312" w:eastAsia="仿宋_GB2312" w:hAnsi="仿宋_GB2312"/>
          <w:kern w:val="2"/>
          <w:sz w:val="28"/>
          <w:szCs w:val="28"/>
        </w:rPr>
        <w:t xml:space="preserve">团支部    </w:t>
      </w:r>
      <w:r>
        <w:rPr>
          <w:rFonts w:ascii="仿宋_GB2312" w:cs="仿宋_GB2312" w:eastAsia="仿宋_GB2312" w:hAnsi="仿宋_GB2312" w:hint="eastAsia"/>
          <w:kern w:val="2"/>
          <w:sz w:val="28"/>
          <w:szCs w:val="28"/>
        </w:rPr>
        <w:t>口腔221</w:t>
      </w:r>
      <w:r>
        <w:rPr>
          <w:rFonts w:ascii="仿宋_GB2312" w:cs="仿宋_GB2312" w:eastAsia="仿宋_GB2312" w:hAnsi="仿宋_GB2312"/>
          <w:kern w:val="2"/>
          <w:sz w:val="28"/>
          <w:szCs w:val="28"/>
        </w:rPr>
        <w:t xml:space="preserve">团支部    </w:t>
      </w:r>
      <w:r>
        <w:rPr>
          <w:rFonts w:ascii="仿宋_GB2312" w:cs="仿宋_GB2312" w:eastAsia="仿宋_GB2312" w:hAnsi="仿宋_GB2312" w:hint="eastAsia"/>
          <w:kern w:val="2"/>
          <w:sz w:val="28"/>
          <w:szCs w:val="28"/>
        </w:rPr>
        <w:t>临床228</w:t>
      </w:r>
      <w:r>
        <w:rPr>
          <w:rFonts w:ascii="仿宋_GB2312" w:cs="仿宋_GB2312" w:eastAsia="仿宋_GB2312" w:hAnsi="仿宋_GB2312"/>
          <w:kern w:val="2"/>
          <w:sz w:val="28"/>
          <w:szCs w:val="28"/>
        </w:rPr>
        <w:t>团支部</w:t>
      </w:r>
      <w:r>
        <w:rPr>
          <w:rFonts w:ascii="仿宋_GB2312" w:cs="仿宋_GB2312" w:eastAsia="仿宋_GB2312" w:hAnsi="仿宋_GB2312" w:hint="eastAsia"/>
          <w:kern w:val="2"/>
          <w:sz w:val="28"/>
          <w:szCs w:val="28"/>
        </w:rPr>
        <w:t xml:space="preserve">                               临床2109</w:t>
      </w:r>
      <w:r>
        <w:rPr>
          <w:rFonts w:ascii="仿宋_GB2312" w:cs="仿宋_GB2312" w:eastAsia="仿宋_GB2312" w:hAnsi="仿宋_GB2312"/>
          <w:kern w:val="2"/>
          <w:sz w:val="28"/>
          <w:szCs w:val="28"/>
        </w:rPr>
        <w:t>团支部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kern w:val="2"/>
          <w:sz w:val="28"/>
          <w:szCs w:val="28"/>
        </w:rPr>
      </w:pPr>
    </w:p>
    <w:p>
      <w:pPr>
        <w:pStyle w:val="style0"/>
        <w:spacing w:lineRule="auto" w:line="360"/>
        <w:ind w:firstLine="300" w:firstLineChars="100"/>
        <w:jc w:val="center"/>
        <w:rPr>
          <w:rFonts w:ascii="仿宋_GB2312" w:cs="仿宋_GB2312" w:eastAsia="仿宋_GB2312" w:hAnsi="仿宋_GB2312"/>
          <w:kern w:val="2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校级优秀团干部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1380"/>
        <w:gridCol w:w="1380"/>
        <w:gridCol w:w="1380"/>
        <w:gridCol w:w="1393"/>
        <w:gridCol w:w="1381"/>
      </w:tblGrid>
      <w:tr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徐毅轩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张子铄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董佳雯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周子涵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郑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 xml:space="preserve">可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钱秋妙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徐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浩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黄卓尔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林佳怡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谢杭希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金丁乐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帅晨洋</w:t>
            </w:r>
          </w:p>
        </w:tc>
      </w:tr>
    </w:tbl>
    <w:p>
      <w:pPr>
        <w:pStyle w:val="style0"/>
        <w:spacing w:lineRule="auto" w:line="360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校级优秀团员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388"/>
        <w:gridCol w:w="1389"/>
        <w:gridCol w:w="1389"/>
        <w:gridCol w:w="1390"/>
        <w:gridCol w:w="1376"/>
      </w:tblGrid>
      <w:tr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金嘉璐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郑如意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项增杰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厉榆萱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俞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阳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郑玲玲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杨梦瑜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郑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玮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张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琦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谢雨欣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马欣珂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季忠豪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谢佳怡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徐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源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雷清秀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黄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静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范程枫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潘婷婷</w:t>
            </w:r>
          </w:p>
        </w:tc>
      </w:tr>
    </w:tbl>
    <w:p>
      <w:pPr>
        <w:pStyle w:val="style0"/>
        <w:spacing w:lineRule="auto" w:line="360"/>
        <w:ind w:firstLine="280" w:firstLineChars="100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ind w:firstLine="280" w:firstLineChars="100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ind w:firstLine="280" w:firstLineChars="100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院级优秀团干部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92"/>
        <w:gridCol w:w="1393"/>
        <w:gridCol w:w="1381"/>
      </w:tblGrid>
      <w:tr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孙瑜甜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杨登港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忻舒瑶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王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涛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黄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蓉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邵晨奕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吴翊翔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吴一凡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苑慧杰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吴文洲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张家豪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孙子珺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黄鑫鑫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柴晨恬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李思琪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林芊孜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杨笑语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张依烨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肖佳俊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庄圆圆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林智慧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乔晓文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朱可颖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张若寒</w:t>
            </w:r>
          </w:p>
        </w:tc>
      </w:tr>
    </w:tbl>
    <w:p>
      <w:pPr>
        <w:pStyle w:val="style0"/>
        <w:spacing w:lineRule="auto" w:line="360"/>
        <w:ind w:firstLine="280" w:firstLineChars="100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院级优秀团员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2"/>
          <w:szCs w:val="32"/>
        </w:rPr>
      </w:pPr>
    </w:p>
    <w:tbl>
      <w:tblPr>
        <w:tblStyle w:val="style15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1352"/>
        <w:gridCol w:w="1323"/>
        <w:gridCol w:w="1352"/>
        <w:gridCol w:w="1353"/>
        <w:gridCol w:w="1324"/>
      </w:tblGrid>
      <w:tr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李一凡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何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越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赵钰婷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陈宣佑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张若瑶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徐慧俏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闻嘉辉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罗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芸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>严栩桢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邬梦恬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党帅星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张奕帆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沈何琛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王铭扬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李乐怡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王佳乐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李梦雪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王言笑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吕宏涛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何宇杨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赵启含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曾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莹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王雨茹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王绍南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叶羿韩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李佩颖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金惠雅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刘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朔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张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睿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徐玲玲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陈震宇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冷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>宗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桦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陈昶升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王佳润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朱佳琪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李剑锋</w:t>
            </w:r>
          </w:p>
        </w:tc>
      </w:tr>
    </w:tbl>
    <w:p>
      <w:pPr>
        <w:pStyle w:val="style0"/>
        <w:spacing w:lineRule="auto" w:line="360"/>
        <w:ind w:left="279" w:leftChars="133"/>
        <w:jc w:val="left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ind w:left="279" w:leftChars="133"/>
        <w:jc w:val="left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ind w:left="279" w:leftChars="133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校级优秀志愿者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平雨帆 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 xml:space="preserve">于佳宏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冯逸凌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金施晗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王灿巧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 xml:space="preserve">黄梓怡 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王楚慧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欧紫肸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范宇雯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吴邦绮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裘阳烨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_GB2312" w:cs="仿宋_GB2312" w:eastAsia="仿宋_GB2312" w:hAnsi="仿宋_GB2312"/>
                <w:b/>
                <w:bCs/>
                <w:sz w:val="30"/>
                <w:szCs w:val="30"/>
              </w:rPr>
            </w:pPr>
          </w:p>
        </w:tc>
      </w:tr>
    </w:tbl>
    <w:p>
      <w:pPr>
        <w:pStyle w:val="style0"/>
        <w:spacing w:lineRule="auto" w:line="360"/>
        <w:ind w:left="279" w:leftChars="133"/>
        <w:jc w:val="left"/>
        <w:rPr>
          <w:rFonts w:ascii="仿宋_GB2312" w:cs="仿宋_GB2312" w:eastAsia="仿宋_GB2312" w:hAnsi="仿宋_GB2312"/>
          <w:b/>
          <w:bCs/>
          <w:sz w:val="30"/>
          <w:szCs w:val="30"/>
        </w:rPr>
      </w:pPr>
    </w:p>
    <w:p>
      <w:pPr>
        <w:pStyle w:val="style0"/>
        <w:spacing w:lineRule="auto" w:line="360"/>
        <w:ind w:left="279" w:leftChars="133"/>
        <w:jc w:val="left"/>
        <w:rPr>
          <w:rFonts w:ascii="仿宋_GB2312" w:cs="仿宋_GB2312" w:eastAsia="仿宋_GB2312" w:hAnsi="仿宋_GB2312"/>
          <w:b/>
          <w:bCs/>
          <w:sz w:val="30"/>
          <w:szCs w:val="30"/>
        </w:rPr>
      </w:pPr>
    </w:p>
    <w:p>
      <w:pPr>
        <w:pStyle w:val="style0"/>
        <w:spacing w:lineRule="auto" w:line="360"/>
        <w:ind w:left="279" w:leftChars="133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院级优秀志愿者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378"/>
        <w:gridCol w:w="1378"/>
        <w:gridCol w:w="1390"/>
        <w:gridCol w:w="1391"/>
        <w:gridCol w:w="1391"/>
      </w:tblGrid>
      <w:tr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徐刘铖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詹永丽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卢俊杰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王俏颖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褚鲍云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史童菲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>陈薇潼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郭汝露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傅欣怡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郭丁玎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张轶健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 xml:space="preserve">濮晨凯 </w:t>
            </w: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 xml:space="preserve">  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赵丹丹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周如佳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励欣雨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满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媛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彭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璐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pacing w:val="140"/>
                <w:kern w:val="0"/>
                <w:sz w:val="28"/>
                <w:szCs w:val="28"/>
              </w:rPr>
              <w:t>王</w:t>
            </w:r>
            <w:r>
              <w:rPr>
                <w:rFonts w:ascii="仿宋_GB2312" w:cs="仿宋_GB2312" w:eastAsia="仿宋_GB2312" w:hAnsi="仿宋_GB2312" w:hint="eastAsia"/>
                <w:kern w:val="0"/>
                <w:sz w:val="28"/>
                <w:szCs w:val="28"/>
              </w:rPr>
              <w:t>茹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周芷妍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全家乐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>沈桐羽</w:t>
            </w:r>
          </w:p>
        </w:tc>
        <w:tc>
          <w:tcPr>
            <w:tcW w:w="1420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/>
                <w:sz w:val="28"/>
                <w:szCs w:val="28"/>
              </w:rPr>
              <w:t>陈祉烨</w:t>
            </w: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  <w:tc>
          <w:tcPr>
            <w:tcW w:w="1421" w:type="dxa"/>
            <w:tcBorders/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360"/>
        <w:rPr>
          <w:rFonts w:ascii="仿宋_GB2312" w:cs="仿宋_GB2312" w:eastAsia="仿宋_GB2312" w:hAnsi="仿宋_GB2312"/>
          <w:b/>
          <w:bCs/>
          <w:sz w:val="30"/>
          <w:szCs w:val="30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校级</w:t>
      </w:r>
      <w:r>
        <w:rPr>
          <w:rFonts w:ascii="仿宋_GB2312" w:cs="仿宋_GB2312" w:eastAsia="仿宋_GB2312" w:hAnsi="仿宋_GB2312"/>
          <w:b/>
          <w:bCs/>
          <w:sz w:val="30"/>
          <w:szCs w:val="30"/>
        </w:rPr>
        <w:t>信息调研工作先进</w:t>
      </w: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个人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/>
          <w:sz w:val="28"/>
          <w:szCs w:val="28"/>
        </w:rPr>
        <w:t>郑玮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十佳团干部候选人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周子涵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十佳团员候选人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郑如意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十佳志愿者候选人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洪雪子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志愿服务先进集体单位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学生医疗咨询服务队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b/>
          <w:bCs/>
          <w:sz w:val="30"/>
          <w:szCs w:val="30"/>
        </w:rPr>
      </w:pP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校级</w:t>
      </w:r>
      <w:r>
        <w:rPr>
          <w:rFonts w:ascii="仿宋_GB2312" w:cs="仿宋_GB2312" w:eastAsia="仿宋_GB2312" w:hAnsi="仿宋_GB2312"/>
          <w:b/>
          <w:bCs/>
          <w:sz w:val="30"/>
          <w:szCs w:val="30"/>
        </w:rPr>
        <w:t>信息调研工作先进</w:t>
      </w: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集体</w:t>
      </w:r>
      <w:r>
        <w:rPr>
          <w:rFonts w:ascii="仿宋_GB2312" w:cs="仿宋_GB2312" w:eastAsia="仿宋_GB2312" w:hAnsi="仿宋_GB2312" w:hint="eastAsia"/>
          <w:b/>
          <w:bCs/>
          <w:sz w:val="30"/>
          <w:szCs w:val="30"/>
        </w:rPr>
        <w:t>单位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昏迷科学志愿服务队</w:t>
      </w:r>
    </w:p>
    <w:p>
      <w:pPr>
        <w:pStyle w:val="style0"/>
        <w:spacing w:lineRule="auto" w:line="360"/>
        <w:jc w:val="center"/>
        <w:rPr>
          <w:rFonts w:ascii="仿宋_GB2312" w:cs="仿宋_GB2312" w:eastAsia="仿宋_GB2312" w:hAnsi="仿宋_GB2312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rFonts w:ascii="Calibri" w:cs="宋体" w:hAnsi="Calibri"/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rFonts w:ascii="Calibri" w:cs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539</Words>
  <Pages>4</Pages>
  <Characters>552</Characters>
  <Application>WPS Office</Application>
  <DocSecurity>0</DocSecurity>
  <Paragraphs>194</Paragraphs>
  <ScaleCrop>false</ScaleCrop>
  <LinksUpToDate>false</LinksUpToDate>
  <CharactersWithSpaces>681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2024-03-26T13:46:00Z</dcterms:created>
  <dc:creator>mac</dc:creator>
  <lastModifiedBy>FIO-BD00</lastModifiedBy>
  <dcterms:modified xsi:type="dcterms:W3CDTF">2024-03-26T14:49:15Z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ea27ee6c289748ae932400d14a715545_23</vt:lpwstr>
  </property>
</Properties>
</file>