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0A11" w:rsidRPr="00FC0A11" w:rsidRDefault="00FC0A11" w:rsidP="00FC0A11">
      <w:pPr>
        <w:spacing w:line="360" w:lineRule="auto"/>
        <w:rPr>
          <w:rFonts w:ascii="宋体" w:eastAsia="宋体" w:hAnsi="宋体"/>
          <w:sz w:val="24"/>
          <w:szCs w:val="24"/>
        </w:rPr>
      </w:pPr>
      <w:r w:rsidRPr="00FC0A11">
        <w:rPr>
          <w:rFonts w:ascii="宋体" w:eastAsia="宋体" w:hAnsi="宋体" w:hint="eastAsia"/>
          <w:sz w:val="24"/>
          <w:szCs w:val="24"/>
        </w:rPr>
        <w:t>附件</w:t>
      </w:r>
    </w:p>
    <w:p w:rsidR="00FC0A11" w:rsidRPr="00FC0A11" w:rsidRDefault="00887B77" w:rsidP="00FC0A11">
      <w:pPr>
        <w:spacing w:line="360" w:lineRule="auto"/>
        <w:jc w:val="center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/>
          <w:b/>
          <w:sz w:val="28"/>
          <w:szCs w:val="28"/>
        </w:rPr>
        <w:t>2026</w:t>
      </w:r>
      <w:r w:rsidR="00FC0A11" w:rsidRPr="00FC0A11">
        <w:rPr>
          <w:rFonts w:ascii="宋体" w:eastAsia="宋体" w:hAnsi="宋体"/>
          <w:b/>
          <w:sz w:val="28"/>
          <w:szCs w:val="28"/>
        </w:rPr>
        <w:t>年度国家中医药综合改革示范区</w:t>
      </w:r>
      <w:r w:rsidR="00FC0A11" w:rsidRPr="00FC0A11">
        <w:rPr>
          <w:rFonts w:ascii="宋体" w:eastAsia="宋体" w:hAnsi="宋体" w:hint="eastAsia"/>
          <w:b/>
          <w:sz w:val="28"/>
          <w:szCs w:val="28"/>
        </w:rPr>
        <w:t>科技共建重大项目申报指南</w:t>
      </w:r>
    </w:p>
    <w:p w:rsidR="00FC0A11" w:rsidRPr="00FC0A11" w:rsidRDefault="00FC0A11" w:rsidP="00FC0A11">
      <w:pPr>
        <w:spacing w:line="360" w:lineRule="auto"/>
        <w:ind w:firstLineChars="200" w:firstLine="482"/>
        <w:rPr>
          <w:rFonts w:ascii="宋体" w:eastAsia="宋体" w:hAnsi="宋体"/>
          <w:b/>
          <w:sz w:val="24"/>
          <w:szCs w:val="24"/>
        </w:rPr>
      </w:pPr>
      <w:r w:rsidRPr="00FC0A11">
        <w:rPr>
          <w:rFonts w:ascii="宋体" w:eastAsia="宋体" w:hAnsi="宋体" w:hint="eastAsia"/>
          <w:b/>
          <w:sz w:val="24"/>
          <w:szCs w:val="24"/>
        </w:rPr>
        <w:t>领域一、中医“治未病”干预技术研究</w:t>
      </w:r>
    </w:p>
    <w:p w:rsidR="00FC0A11" w:rsidRPr="00FC0A11" w:rsidRDefault="00FC0A11" w:rsidP="00FC0A11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FC0A11">
        <w:rPr>
          <w:rFonts w:ascii="宋体" w:eastAsia="宋体" w:hAnsi="宋体" w:hint="eastAsia"/>
          <w:sz w:val="24"/>
          <w:szCs w:val="24"/>
        </w:rPr>
        <w:t>研究内容：聚焦超重、睡眠障碍、负面情绪</w:t>
      </w:r>
      <w:r w:rsidRPr="00FC0A11">
        <w:rPr>
          <w:rFonts w:ascii="宋体" w:eastAsia="宋体" w:hAnsi="宋体"/>
          <w:sz w:val="24"/>
          <w:szCs w:val="24"/>
        </w:rPr>
        <w:t>3 类亚健康状态</w:t>
      </w:r>
      <w:r w:rsidRPr="00FC0A11">
        <w:rPr>
          <w:rFonts w:ascii="宋体" w:eastAsia="宋体" w:hAnsi="宋体" w:hint="eastAsia"/>
          <w:sz w:val="24"/>
          <w:szCs w:val="24"/>
        </w:rPr>
        <w:t>人群，研究中医药干预亚健康状态的特色技术及其对健康状态调整的效果，研发中医药适宜干预技术，优化和创新中医药干预技术产品，并对干预效果及其安全性、卫生经济学等开展高质量的临床评价研究。</w:t>
      </w:r>
    </w:p>
    <w:p w:rsidR="00FC0A11" w:rsidRPr="00FC0A11" w:rsidRDefault="00FC0A11" w:rsidP="00FC0A11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FC0A11">
        <w:rPr>
          <w:rFonts w:ascii="宋体" w:eastAsia="宋体" w:hAnsi="宋体" w:hint="eastAsia"/>
          <w:sz w:val="24"/>
          <w:szCs w:val="24"/>
        </w:rPr>
        <w:t>考核指标：选择</w:t>
      </w:r>
      <w:r w:rsidRPr="00FC0A11">
        <w:rPr>
          <w:rFonts w:ascii="宋体" w:eastAsia="宋体" w:hAnsi="宋体"/>
          <w:sz w:val="24"/>
          <w:szCs w:val="24"/>
        </w:rPr>
        <w:t>1 种亚健康状态，完成1-2 种特色技术临床</w:t>
      </w:r>
      <w:r w:rsidRPr="00FC0A11">
        <w:rPr>
          <w:rFonts w:ascii="宋体" w:eastAsia="宋体" w:hAnsi="宋体" w:hint="eastAsia"/>
          <w:sz w:val="24"/>
          <w:szCs w:val="24"/>
        </w:rPr>
        <w:t>研究；形成</w:t>
      </w:r>
      <w:r w:rsidRPr="00FC0A11">
        <w:rPr>
          <w:rFonts w:ascii="宋体" w:eastAsia="宋体" w:hAnsi="宋体"/>
          <w:sz w:val="24"/>
          <w:szCs w:val="24"/>
        </w:rPr>
        <w:t>1-2 种中医药干预技术、有效方案的操作规范与相关</w:t>
      </w:r>
      <w:r w:rsidRPr="00FC0A11">
        <w:rPr>
          <w:rFonts w:ascii="宋体" w:eastAsia="宋体" w:hAnsi="宋体" w:hint="eastAsia"/>
          <w:sz w:val="24"/>
          <w:szCs w:val="24"/>
        </w:rPr>
        <w:t>干预产品；形成符合中医干预特点的效果综合评价方法。</w:t>
      </w:r>
    </w:p>
    <w:p w:rsidR="00FC0A11" w:rsidRPr="00FC0A11" w:rsidRDefault="00FC0A11" w:rsidP="00FC0A11">
      <w:pPr>
        <w:spacing w:line="360" w:lineRule="auto"/>
        <w:ind w:firstLineChars="200" w:firstLine="482"/>
        <w:rPr>
          <w:rFonts w:ascii="宋体" w:eastAsia="宋体" w:hAnsi="宋体"/>
          <w:b/>
          <w:sz w:val="24"/>
          <w:szCs w:val="24"/>
        </w:rPr>
      </w:pPr>
      <w:r w:rsidRPr="00FC0A11">
        <w:rPr>
          <w:rFonts w:ascii="宋体" w:eastAsia="宋体" w:hAnsi="宋体" w:hint="eastAsia"/>
          <w:b/>
          <w:sz w:val="24"/>
          <w:szCs w:val="24"/>
        </w:rPr>
        <w:t>领域二、重大疑难疾病中医药治疗方案优化及评价研究</w:t>
      </w:r>
    </w:p>
    <w:p w:rsidR="00FC0A11" w:rsidRPr="00FC0A11" w:rsidRDefault="00FC0A11" w:rsidP="00FC0A11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FC0A11">
        <w:rPr>
          <w:rFonts w:ascii="宋体" w:eastAsia="宋体" w:hAnsi="宋体" w:hint="eastAsia"/>
          <w:sz w:val="24"/>
          <w:szCs w:val="24"/>
        </w:rPr>
        <w:t>研究内容：针对白血病、淋巴瘤、结直肠癌、卵巢癌、心肌梗塞、心力衰竭、脑卒中、急性胰腺炎、脓毒症急性胃肠功能障碍、系统性红斑狼疮、肌少症、子宫内膜异位症、短肠综合征、阿尔茨海默病、帕金森氏病、孤独症谱系障碍、视网膜静脉阻塞重大疑难疾病，以提高临床疗效为导向，总结疑难疾病“病证结</w:t>
      </w:r>
    </w:p>
    <w:p w:rsidR="00FC0A11" w:rsidRPr="00FC0A11" w:rsidRDefault="00FC0A11" w:rsidP="00FC0A11">
      <w:pPr>
        <w:spacing w:line="360" w:lineRule="auto"/>
        <w:rPr>
          <w:rFonts w:ascii="宋体" w:eastAsia="宋体" w:hAnsi="宋体"/>
          <w:sz w:val="24"/>
          <w:szCs w:val="24"/>
        </w:rPr>
      </w:pPr>
      <w:r w:rsidRPr="00FC0A11">
        <w:rPr>
          <w:rFonts w:ascii="宋体" w:eastAsia="宋体" w:hAnsi="宋体" w:hint="eastAsia"/>
          <w:sz w:val="24"/>
          <w:szCs w:val="24"/>
        </w:rPr>
        <w:t>合”证治规律，制定中医药或中西医结合优势互补的防治方案；基于循证医学原则开展多中心随机对照临床研究，获得高级别临床证据；研制相关特色制剂或产品。</w:t>
      </w:r>
    </w:p>
    <w:p w:rsidR="00FC0A11" w:rsidRPr="00FC0A11" w:rsidRDefault="00FC0A11" w:rsidP="00FC0A11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FC0A11">
        <w:rPr>
          <w:rFonts w:ascii="宋体" w:eastAsia="宋体" w:hAnsi="宋体" w:hint="eastAsia"/>
          <w:sz w:val="24"/>
          <w:szCs w:val="24"/>
        </w:rPr>
        <w:t>考核指标：围绕</w:t>
      </w:r>
      <w:r w:rsidRPr="00FC0A11">
        <w:rPr>
          <w:rFonts w:ascii="宋体" w:eastAsia="宋体" w:hAnsi="宋体"/>
          <w:sz w:val="24"/>
          <w:szCs w:val="24"/>
        </w:rPr>
        <w:t>1种重大疑难疾病，制定中医或中西医结合</w:t>
      </w:r>
      <w:r w:rsidRPr="00FC0A11">
        <w:rPr>
          <w:rFonts w:ascii="宋体" w:eastAsia="宋体" w:hAnsi="宋体" w:hint="eastAsia"/>
          <w:sz w:val="24"/>
          <w:szCs w:val="24"/>
        </w:rPr>
        <w:t>防治方案</w:t>
      </w:r>
      <w:r w:rsidRPr="00FC0A11">
        <w:rPr>
          <w:rFonts w:ascii="宋体" w:eastAsia="宋体" w:hAnsi="宋体"/>
          <w:sz w:val="24"/>
          <w:szCs w:val="24"/>
        </w:rPr>
        <w:t>1个；形成行业认可的临床防治标准、规范、指南或共</w:t>
      </w:r>
      <w:r w:rsidRPr="00FC0A11">
        <w:rPr>
          <w:rFonts w:ascii="宋体" w:eastAsia="宋体" w:hAnsi="宋体" w:hint="eastAsia"/>
          <w:sz w:val="24"/>
          <w:szCs w:val="24"/>
        </w:rPr>
        <w:t>识</w:t>
      </w:r>
      <w:r w:rsidRPr="00FC0A11">
        <w:rPr>
          <w:rFonts w:ascii="宋体" w:eastAsia="宋体" w:hAnsi="宋体"/>
          <w:sz w:val="24"/>
          <w:szCs w:val="24"/>
        </w:rPr>
        <w:t>1部；针对1个中药复方，完成中药新药临床前研究或院内制剂</w:t>
      </w:r>
      <w:r w:rsidRPr="00FC0A11">
        <w:rPr>
          <w:rFonts w:ascii="宋体" w:eastAsia="宋体" w:hAnsi="宋体" w:hint="eastAsia"/>
          <w:sz w:val="24"/>
          <w:szCs w:val="24"/>
        </w:rPr>
        <w:t>临床研究。</w:t>
      </w:r>
    </w:p>
    <w:p w:rsidR="00FC0A11" w:rsidRPr="00FC0A11" w:rsidRDefault="00FC0A11" w:rsidP="00FC0A11">
      <w:pPr>
        <w:spacing w:line="360" w:lineRule="auto"/>
        <w:ind w:firstLineChars="200" w:firstLine="482"/>
        <w:rPr>
          <w:rFonts w:ascii="宋体" w:eastAsia="宋体" w:hAnsi="宋体"/>
          <w:b/>
          <w:sz w:val="24"/>
          <w:szCs w:val="24"/>
        </w:rPr>
      </w:pPr>
      <w:r w:rsidRPr="00FC0A11">
        <w:rPr>
          <w:rFonts w:ascii="宋体" w:eastAsia="宋体" w:hAnsi="宋体" w:hint="eastAsia"/>
          <w:b/>
          <w:sz w:val="24"/>
          <w:szCs w:val="24"/>
        </w:rPr>
        <w:t>领域三：中医优势病种新治法、新方案的探索性研究</w:t>
      </w:r>
    </w:p>
    <w:p w:rsidR="00FC0A11" w:rsidRPr="00FC0A11" w:rsidRDefault="00FC0A11" w:rsidP="00FC0A11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FC0A11">
        <w:rPr>
          <w:rFonts w:ascii="宋体" w:eastAsia="宋体" w:hAnsi="宋体" w:hint="eastAsia"/>
          <w:sz w:val="24"/>
          <w:szCs w:val="24"/>
        </w:rPr>
        <w:t>研究内容：针对结直肠腺瘤、非酒精性脂肪肝、骨折延迟愈合、神经病理性疼痛、难治性高血压、难治性非乳期乳腺炎、子宫内膜炎、卵巢功能异常、再生障碍性贫血、抑郁症、痛风、特发性皮炎、紫癜性肾炎、口腔粘膜病、耳聋耳鸣、女性内分泌疾病中医优势病种，系统汇聚相关疾病或病证古今文献和临床病例，为临床诊治提供支持；以中医药诊治特色和优势为切入点</w:t>
      </w:r>
      <w:r>
        <w:rPr>
          <w:rFonts w:ascii="宋体" w:eastAsia="宋体" w:hAnsi="宋体"/>
          <w:sz w:val="24"/>
          <w:szCs w:val="24"/>
        </w:rPr>
        <w:t>,</w:t>
      </w:r>
      <w:r w:rsidRPr="00FC0A11">
        <w:rPr>
          <w:rFonts w:ascii="宋体" w:eastAsia="宋体" w:hAnsi="宋体" w:hint="eastAsia"/>
          <w:sz w:val="24"/>
          <w:szCs w:val="24"/>
        </w:rPr>
        <w:t>选择有潜在疗效优势的新治法、新方药、新技术，开展多中心随机对照临床研究，形成高质量、国际公认的临床证据；并运用现代科学技术，阐明其作用机理。</w:t>
      </w:r>
    </w:p>
    <w:p w:rsidR="00FC0A11" w:rsidRPr="00FC0A11" w:rsidRDefault="00FC0A11" w:rsidP="00FC0A11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FC0A11">
        <w:rPr>
          <w:rFonts w:ascii="宋体" w:eastAsia="宋体" w:hAnsi="宋体" w:hint="eastAsia"/>
          <w:sz w:val="24"/>
          <w:szCs w:val="24"/>
        </w:rPr>
        <w:lastRenderedPageBreak/>
        <w:t>考核指标：围绕</w:t>
      </w:r>
      <w:r w:rsidRPr="00FC0A11">
        <w:rPr>
          <w:rFonts w:ascii="宋体" w:eastAsia="宋体" w:hAnsi="宋体"/>
          <w:sz w:val="24"/>
          <w:szCs w:val="24"/>
        </w:rPr>
        <w:t>1 种中医优势病种，完成相关病种新治法、</w:t>
      </w:r>
      <w:r w:rsidRPr="00FC0A11">
        <w:rPr>
          <w:rFonts w:ascii="宋体" w:eastAsia="宋体" w:hAnsi="宋体" w:hint="eastAsia"/>
          <w:sz w:val="24"/>
          <w:szCs w:val="24"/>
        </w:rPr>
        <w:t>新方药或新技术的临床研究，优化或形成疗效明确、安全的具有中医优势特色的诊疗方案</w:t>
      </w:r>
      <w:r w:rsidR="00887B77">
        <w:rPr>
          <w:rFonts w:ascii="宋体" w:eastAsia="宋体" w:hAnsi="宋体"/>
          <w:sz w:val="24"/>
          <w:szCs w:val="24"/>
        </w:rPr>
        <w:t>1</w:t>
      </w:r>
      <w:r w:rsidRPr="00FC0A11">
        <w:rPr>
          <w:rFonts w:ascii="宋体" w:eastAsia="宋体" w:hAnsi="宋体"/>
          <w:sz w:val="24"/>
          <w:szCs w:val="24"/>
        </w:rPr>
        <w:t>个；在项目实施基础上形成行业认可</w:t>
      </w:r>
      <w:r w:rsidRPr="00FC0A11">
        <w:rPr>
          <w:rFonts w:ascii="宋体" w:eastAsia="宋体" w:hAnsi="宋体" w:hint="eastAsia"/>
          <w:sz w:val="24"/>
          <w:szCs w:val="24"/>
        </w:rPr>
        <w:t>的临床防治标准、规范、指南或共识</w:t>
      </w:r>
      <w:r w:rsidR="00887B77">
        <w:rPr>
          <w:rFonts w:ascii="宋体" w:eastAsia="宋体" w:hAnsi="宋体"/>
          <w:sz w:val="24"/>
          <w:szCs w:val="24"/>
        </w:rPr>
        <w:t>1</w:t>
      </w:r>
      <w:r w:rsidRPr="00FC0A11">
        <w:rPr>
          <w:rFonts w:ascii="宋体" w:eastAsia="宋体" w:hAnsi="宋体"/>
          <w:sz w:val="24"/>
          <w:szCs w:val="24"/>
        </w:rPr>
        <w:t>部，并在5 家以上医疗机</w:t>
      </w:r>
      <w:r w:rsidRPr="00FC0A11">
        <w:rPr>
          <w:rFonts w:ascii="宋体" w:eastAsia="宋体" w:hAnsi="宋体" w:hint="eastAsia"/>
          <w:sz w:val="24"/>
          <w:szCs w:val="24"/>
        </w:rPr>
        <w:t>构推广应用。</w:t>
      </w:r>
    </w:p>
    <w:p w:rsidR="00FC0A11" w:rsidRPr="00FC0A11" w:rsidRDefault="00FC0A11" w:rsidP="00FC0A11">
      <w:pPr>
        <w:spacing w:line="360" w:lineRule="auto"/>
        <w:ind w:firstLineChars="200" w:firstLine="482"/>
        <w:rPr>
          <w:rFonts w:ascii="宋体" w:eastAsia="宋体" w:hAnsi="宋体"/>
          <w:b/>
          <w:sz w:val="24"/>
          <w:szCs w:val="24"/>
        </w:rPr>
      </w:pPr>
      <w:r w:rsidRPr="00FC0A11">
        <w:rPr>
          <w:rFonts w:ascii="宋体" w:eastAsia="宋体" w:hAnsi="宋体" w:hint="eastAsia"/>
          <w:b/>
          <w:sz w:val="24"/>
          <w:szCs w:val="24"/>
        </w:rPr>
        <w:t>领域四：医疗机构中药制剂研发和应用</w:t>
      </w:r>
    </w:p>
    <w:p w:rsidR="00FC0A11" w:rsidRPr="00FC0A11" w:rsidRDefault="00FC0A11" w:rsidP="00FC0A11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FC0A11">
        <w:rPr>
          <w:rFonts w:ascii="宋体" w:eastAsia="宋体" w:hAnsi="宋体" w:hint="eastAsia"/>
          <w:sz w:val="24"/>
          <w:szCs w:val="24"/>
        </w:rPr>
        <w:t>研究内容：针对中医药具有特色优势的重大高发疾病，选择组方合理、治疗病症明确、作用机制相对清楚、具有较大市场前景的经典名方、名老中医经验方或协定处方，开展制剂成型、生产工艺、质量控制、药效学和安全性评价等研究；开展临床研究或人用经验的数据收集、病案资料整理。</w:t>
      </w:r>
    </w:p>
    <w:p w:rsidR="00FC0A11" w:rsidRPr="00FC0A11" w:rsidRDefault="00FC0A11" w:rsidP="00FC0A11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FC0A11">
        <w:rPr>
          <w:rFonts w:ascii="宋体" w:eastAsia="宋体" w:hAnsi="宋体" w:hint="eastAsia"/>
          <w:sz w:val="24"/>
          <w:szCs w:val="24"/>
        </w:rPr>
        <w:t>考核指标：获批疗效确切的医疗机构中药制剂</w:t>
      </w:r>
      <w:r w:rsidRPr="00FC0A11">
        <w:rPr>
          <w:rFonts w:ascii="宋体" w:eastAsia="宋体" w:hAnsi="宋体"/>
          <w:sz w:val="24"/>
          <w:szCs w:val="24"/>
        </w:rPr>
        <w:t>1-2 个。</w:t>
      </w:r>
    </w:p>
    <w:p w:rsidR="00FC0A11" w:rsidRPr="00FC0A11" w:rsidRDefault="00FC0A11" w:rsidP="00FC0A11">
      <w:pPr>
        <w:spacing w:line="360" w:lineRule="auto"/>
        <w:ind w:firstLineChars="200" w:firstLine="482"/>
        <w:rPr>
          <w:rFonts w:ascii="宋体" w:eastAsia="宋体" w:hAnsi="宋体"/>
          <w:b/>
          <w:sz w:val="24"/>
          <w:szCs w:val="24"/>
        </w:rPr>
      </w:pPr>
      <w:r w:rsidRPr="00FC0A11">
        <w:rPr>
          <w:rFonts w:ascii="宋体" w:eastAsia="宋体" w:hAnsi="宋体" w:hint="eastAsia"/>
          <w:b/>
          <w:sz w:val="24"/>
          <w:szCs w:val="24"/>
        </w:rPr>
        <w:t>领域五：中医药特色设备关键技术及产品研发</w:t>
      </w:r>
    </w:p>
    <w:p w:rsidR="00FC0A11" w:rsidRPr="00FC0A11" w:rsidRDefault="00FC0A11" w:rsidP="00FC0A11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FC0A11">
        <w:rPr>
          <w:rFonts w:ascii="宋体" w:eastAsia="宋体" w:hAnsi="宋体" w:hint="eastAsia"/>
          <w:sz w:val="24"/>
          <w:szCs w:val="24"/>
        </w:rPr>
        <w:t>研究内容：针对中医诊疗方法规范化、智能化的迫切需求，重点选择传统中医经典诊疗方法，结合人工智能、</w:t>
      </w:r>
      <w:r w:rsidR="00887B77">
        <w:rPr>
          <w:rFonts w:ascii="宋体" w:eastAsia="宋体" w:hAnsi="宋体"/>
          <w:sz w:val="24"/>
          <w:szCs w:val="24"/>
        </w:rPr>
        <w:t>3D</w:t>
      </w:r>
      <w:r w:rsidRPr="00FC0A11">
        <w:rPr>
          <w:rFonts w:ascii="宋体" w:eastAsia="宋体" w:hAnsi="宋体"/>
          <w:sz w:val="24"/>
          <w:szCs w:val="24"/>
        </w:rPr>
        <w:t>打印等技</w:t>
      </w:r>
      <w:r w:rsidRPr="00FC0A11">
        <w:rPr>
          <w:rFonts w:ascii="宋体" w:eastAsia="宋体" w:hAnsi="宋体" w:hint="eastAsia"/>
          <w:sz w:val="24"/>
          <w:szCs w:val="24"/>
        </w:rPr>
        <w:t>术，研究中医诊疗方法的量化表征，构建中医诊疗方案知识图谱；通过智能传感器及大数据智能算法处理技术，实现传统中医诊疗方法的数字化呈现，智能化实现，研发中医特色设备；基于中医特色设备，建立临床应用标准化、规范化治疗方案。</w:t>
      </w:r>
    </w:p>
    <w:p w:rsidR="00FC0A11" w:rsidRPr="00FC0A11" w:rsidRDefault="00FC0A11" w:rsidP="00FC0A11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FC0A11">
        <w:rPr>
          <w:rFonts w:ascii="宋体" w:eastAsia="宋体" w:hAnsi="宋体" w:hint="eastAsia"/>
          <w:sz w:val="24"/>
          <w:szCs w:val="24"/>
        </w:rPr>
        <w:t>考核指标：建立中医诊疗方案知识图谱</w:t>
      </w:r>
      <w:r w:rsidR="00887B77">
        <w:rPr>
          <w:rFonts w:ascii="宋体" w:eastAsia="宋体" w:hAnsi="宋体"/>
          <w:sz w:val="24"/>
          <w:szCs w:val="24"/>
        </w:rPr>
        <w:t>1</w:t>
      </w:r>
      <w:r w:rsidRPr="00FC0A11">
        <w:rPr>
          <w:rFonts w:ascii="宋体" w:eastAsia="宋体" w:hAnsi="宋体"/>
          <w:sz w:val="24"/>
          <w:szCs w:val="24"/>
        </w:rPr>
        <w:t>套以上；获得医疗</w:t>
      </w:r>
      <w:r w:rsidRPr="00FC0A11">
        <w:rPr>
          <w:rFonts w:ascii="宋体" w:eastAsia="宋体" w:hAnsi="宋体" w:hint="eastAsia"/>
          <w:sz w:val="24"/>
          <w:szCs w:val="24"/>
        </w:rPr>
        <w:t>器械注册证</w:t>
      </w:r>
      <w:r w:rsidR="00887B77">
        <w:rPr>
          <w:rFonts w:ascii="宋体" w:eastAsia="宋体" w:hAnsi="宋体"/>
          <w:sz w:val="24"/>
          <w:szCs w:val="24"/>
        </w:rPr>
        <w:t>1</w:t>
      </w:r>
      <w:r w:rsidRPr="00FC0A11">
        <w:rPr>
          <w:rFonts w:ascii="宋体" w:eastAsia="宋体" w:hAnsi="宋体"/>
          <w:sz w:val="24"/>
          <w:szCs w:val="24"/>
        </w:rPr>
        <w:t>项或研发相关领域诊疗装备</w:t>
      </w:r>
      <w:r w:rsidR="00887B77">
        <w:rPr>
          <w:rFonts w:ascii="宋体" w:eastAsia="宋体" w:hAnsi="宋体"/>
          <w:sz w:val="24"/>
          <w:szCs w:val="24"/>
        </w:rPr>
        <w:t>1</w:t>
      </w:r>
      <w:r w:rsidRPr="00FC0A11">
        <w:rPr>
          <w:rFonts w:ascii="宋体" w:eastAsia="宋体" w:hAnsi="宋体"/>
          <w:sz w:val="24"/>
          <w:szCs w:val="24"/>
        </w:rPr>
        <w:t>套。</w:t>
      </w:r>
    </w:p>
    <w:p w:rsidR="00FC0A11" w:rsidRPr="00FC0A11" w:rsidRDefault="00FC0A11" w:rsidP="00FC0A11">
      <w:pPr>
        <w:spacing w:line="360" w:lineRule="auto"/>
        <w:ind w:firstLineChars="200" w:firstLine="482"/>
        <w:rPr>
          <w:rFonts w:ascii="宋体" w:eastAsia="宋体" w:hAnsi="宋体"/>
          <w:b/>
          <w:sz w:val="24"/>
          <w:szCs w:val="24"/>
        </w:rPr>
      </w:pPr>
      <w:r w:rsidRPr="00FC0A11">
        <w:rPr>
          <w:rFonts w:ascii="宋体" w:eastAsia="宋体" w:hAnsi="宋体" w:hint="eastAsia"/>
          <w:b/>
          <w:sz w:val="24"/>
          <w:szCs w:val="24"/>
        </w:rPr>
        <w:t>领域六、中医辨证论治人工智能诊疗系统研发</w:t>
      </w:r>
    </w:p>
    <w:p w:rsidR="00FC0A11" w:rsidRPr="00FC0A11" w:rsidRDefault="00FC0A11" w:rsidP="00FC0A11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FC0A11">
        <w:rPr>
          <w:rFonts w:ascii="宋体" w:eastAsia="宋体" w:hAnsi="宋体" w:hint="eastAsia"/>
          <w:sz w:val="24"/>
          <w:szCs w:val="24"/>
        </w:rPr>
        <w:t>研究内容：围绕中医优势病种，系统采集中医四诊、生化指标、影像学资料等多维度数据，构建多模态数据库；基于知识图谱与强化学习技术，研发中医优势病种辨证论治智能诊疗辅助决策模型，形成中医辨证、个性化方案推荐及疗效预测于一体的人工</w:t>
      </w:r>
      <w:r w:rsidRPr="00FC0A11">
        <w:rPr>
          <w:rFonts w:ascii="宋体" w:eastAsia="宋体" w:hAnsi="宋体" w:cs="仿宋_GB2312" w:hint="eastAsia"/>
          <w:kern w:val="0"/>
          <w:sz w:val="24"/>
          <w:szCs w:val="24"/>
        </w:rPr>
        <w:t>智能诊疗系统；开展真实世界研究，验证模型准确性与临床</w:t>
      </w:r>
    </w:p>
    <w:p w:rsidR="00FC0A11" w:rsidRPr="00FC0A11" w:rsidRDefault="00FC0A11" w:rsidP="00FC0A11">
      <w:pPr>
        <w:autoSpaceDE w:val="0"/>
        <w:autoSpaceDN w:val="0"/>
        <w:adjustRightInd w:val="0"/>
        <w:spacing w:line="360" w:lineRule="auto"/>
        <w:jc w:val="left"/>
        <w:rPr>
          <w:rFonts w:ascii="宋体" w:eastAsia="宋体" w:hAnsi="宋体" w:cs="仿宋_GB2312"/>
          <w:kern w:val="0"/>
          <w:sz w:val="24"/>
          <w:szCs w:val="24"/>
        </w:rPr>
      </w:pPr>
      <w:r w:rsidRPr="00FC0A11">
        <w:rPr>
          <w:rFonts w:ascii="宋体" w:eastAsia="宋体" w:hAnsi="宋体" w:cs="仿宋_GB2312" w:hint="eastAsia"/>
          <w:kern w:val="0"/>
          <w:sz w:val="24"/>
          <w:szCs w:val="24"/>
        </w:rPr>
        <w:t>价值。</w:t>
      </w:r>
    </w:p>
    <w:p w:rsidR="00650B47" w:rsidRPr="00FC0A11" w:rsidRDefault="00FC0A11" w:rsidP="00FC0A11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 w:eastAsia="宋体" w:hAnsi="宋体" w:cs="仿宋_GB2312"/>
          <w:kern w:val="0"/>
          <w:sz w:val="24"/>
          <w:szCs w:val="24"/>
        </w:rPr>
      </w:pPr>
      <w:r w:rsidRPr="00FC0A11">
        <w:rPr>
          <w:rFonts w:ascii="宋体" w:eastAsia="宋体" w:hAnsi="宋体" w:cs="楷体_GB2312" w:hint="eastAsia"/>
          <w:kern w:val="0"/>
          <w:sz w:val="24"/>
          <w:szCs w:val="24"/>
        </w:rPr>
        <w:t>考核指标：</w:t>
      </w:r>
      <w:r w:rsidRPr="00FC0A11">
        <w:rPr>
          <w:rFonts w:ascii="宋体" w:eastAsia="宋体" w:hAnsi="宋体" w:cs="仿宋_GB2312" w:hint="eastAsia"/>
          <w:kern w:val="0"/>
          <w:sz w:val="24"/>
          <w:szCs w:val="24"/>
        </w:rPr>
        <w:t>选择</w:t>
      </w:r>
      <w:r w:rsidR="00887B77">
        <w:rPr>
          <w:rFonts w:ascii="宋体" w:eastAsia="宋体" w:hAnsi="宋体" w:cs="TimesNewRomanPSMT"/>
          <w:kern w:val="0"/>
          <w:sz w:val="24"/>
          <w:szCs w:val="24"/>
        </w:rPr>
        <w:t>1</w:t>
      </w:r>
      <w:r w:rsidRPr="00FC0A11">
        <w:rPr>
          <w:rFonts w:ascii="宋体" w:eastAsia="宋体" w:hAnsi="宋体" w:cs="仿宋_GB2312" w:hint="eastAsia"/>
          <w:kern w:val="0"/>
          <w:sz w:val="24"/>
          <w:szCs w:val="24"/>
        </w:rPr>
        <w:t>个中医优势病种，形成高质量数据集和数据产品</w:t>
      </w:r>
      <w:r w:rsidR="00887B77">
        <w:rPr>
          <w:rFonts w:ascii="宋体" w:eastAsia="宋体" w:hAnsi="宋体" w:cs="TimesNewRomanPSMT"/>
          <w:kern w:val="0"/>
          <w:sz w:val="24"/>
          <w:szCs w:val="24"/>
        </w:rPr>
        <w:t>1</w:t>
      </w:r>
      <w:r w:rsidRPr="00FC0A11">
        <w:rPr>
          <w:rFonts w:ascii="宋体" w:eastAsia="宋体" w:hAnsi="宋体" w:cs="仿宋_GB2312" w:hint="eastAsia"/>
          <w:kern w:val="0"/>
          <w:sz w:val="24"/>
          <w:szCs w:val="24"/>
        </w:rPr>
        <w:t>个；开发中医辨证论治人工智能助手</w:t>
      </w:r>
      <w:r w:rsidR="00887B77">
        <w:rPr>
          <w:rFonts w:ascii="宋体" w:eastAsia="宋体" w:hAnsi="宋体" w:cs="TimesNewRomanPSMT"/>
          <w:kern w:val="0"/>
          <w:sz w:val="24"/>
          <w:szCs w:val="24"/>
        </w:rPr>
        <w:t>1</w:t>
      </w:r>
      <w:r w:rsidRPr="00FC0A11">
        <w:rPr>
          <w:rFonts w:ascii="宋体" w:eastAsia="宋体" w:hAnsi="宋体" w:cs="仿宋_GB2312" w:hint="eastAsia"/>
          <w:kern w:val="0"/>
          <w:sz w:val="24"/>
          <w:szCs w:val="24"/>
        </w:rPr>
        <w:t>个，并在</w:t>
      </w:r>
      <w:r w:rsidR="00887B77">
        <w:rPr>
          <w:rFonts w:ascii="宋体" w:eastAsia="宋体" w:hAnsi="宋体" w:cs="TimesNewRomanPSMT"/>
          <w:kern w:val="0"/>
          <w:sz w:val="24"/>
          <w:szCs w:val="24"/>
        </w:rPr>
        <w:t>5</w:t>
      </w:r>
      <w:bookmarkStart w:id="0" w:name="_GoBack"/>
      <w:bookmarkEnd w:id="0"/>
      <w:r w:rsidRPr="00FC0A11">
        <w:rPr>
          <w:rFonts w:ascii="宋体" w:eastAsia="宋体" w:hAnsi="宋体" w:cs="仿宋_GB2312" w:hint="eastAsia"/>
          <w:kern w:val="0"/>
          <w:sz w:val="24"/>
          <w:szCs w:val="24"/>
        </w:rPr>
        <w:t>家以上医疗机构推广使用。</w:t>
      </w:r>
    </w:p>
    <w:sectPr w:rsidR="00650B47" w:rsidRPr="00FC0A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25A9" w:rsidRDefault="009A25A9" w:rsidP="00FC0A11">
      <w:r>
        <w:separator/>
      </w:r>
    </w:p>
  </w:endnote>
  <w:endnote w:type="continuationSeparator" w:id="0">
    <w:p w:rsidR="009A25A9" w:rsidRDefault="009A25A9" w:rsidP="00FC0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楷体_GB2312">
    <w:altName w:val="楷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TimesNewRomanPSMT">
    <w:altName w:val="等线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25A9" w:rsidRDefault="009A25A9" w:rsidP="00FC0A11">
      <w:r>
        <w:separator/>
      </w:r>
    </w:p>
  </w:footnote>
  <w:footnote w:type="continuationSeparator" w:id="0">
    <w:p w:rsidR="009A25A9" w:rsidRDefault="009A25A9" w:rsidP="00FC0A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A6A"/>
    <w:rsid w:val="00650B47"/>
    <w:rsid w:val="00887B77"/>
    <w:rsid w:val="009A25A9"/>
    <w:rsid w:val="00A32A6A"/>
    <w:rsid w:val="00FC0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FD578D"/>
  <w15:chartTrackingRefBased/>
  <w15:docId w15:val="{1DB7C59E-1306-44CA-9B4C-DE8CEF5AE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0A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C0A1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C0A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C0A1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238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2025-06-13T00:36:00Z</dcterms:created>
  <dcterms:modified xsi:type="dcterms:W3CDTF">2025-06-13T00:42:00Z</dcterms:modified>
</cp:coreProperties>
</file>