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5DB" w:rsidRPr="00C625DB" w:rsidRDefault="00C625DB" w:rsidP="00C625DB">
      <w:pPr>
        <w:overflowPunct w:val="0"/>
        <w:spacing w:line="580" w:lineRule="exact"/>
        <w:jc w:val="left"/>
        <w:rPr>
          <w:rFonts w:ascii="Times New Roman" w:eastAsia="黑体" w:hAnsi="Times New Roman" w:cs="Times New Roman"/>
          <w:sz w:val="32"/>
          <w:szCs w:val="32"/>
        </w:rPr>
      </w:pPr>
    </w:p>
    <w:p w:rsidR="00C625DB" w:rsidRPr="00C625DB" w:rsidRDefault="00C625DB" w:rsidP="00C625DB">
      <w:pPr>
        <w:overflowPunct w:val="0"/>
        <w:spacing w:line="580" w:lineRule="exact"/>
        <w:jc w:val="center"/>
        <w:rPr>
          <w:rFonts w:ascii="Times New Roman" w:eastAsia="方正小标宋简体" w:hAnsi="Times New Roman" w:cs="Times New Roman"/>
          <w:sz w:val="44"/>
          <w:szCs w:val="44"/>
        </w:rPr>
      </w:pPr>
      <w:r w:rsidRPr="00C625DB">
        <w:rPr>
          <w:rFonts w:ascii="Times New Roman" w:eastAsia="方正小标宋简体" w:hAnsi="Times New Roman" w:cs="Times New Roman"/>
          <w:sz w:val="44"/>
          <w:szCs w:val="44"/>
        </w:rPr>
        <w:t>提名意见</w:t>
      </w:r>
      <w:r w:rsidRPr="00C625DB">
        <w:rPr>
          <w:rFonts w:ascii="Times New Roman" w:eastAsia="方正小标宋简体" w:hAnsi="Times New Roman" w:cs="Times New Roman" w:hint="eastAsia"/>
          <w:sz w:val="44"/>
          <w:szCs w:val="44"/>
        </w:rPr>
        <w:t>代拟</w:t>
      </w:r>
      <w:r w:rsidRPr="00C625DB">
        <w:rPr>
          <w:rFonts w:ascii="Times New Roman" w:eastAsia="方正小标宋简体" w:hAnsi="Times New Roman" w:cs="Times New Roman"/>
          <w:sz w:val="44"/>
          <w:szCs w:val="44"/>
        </w:rPr>
        <w:t>要求</w:t>
      </w:r>
    </w:p>
    <w:p w:rsidR="00C625DB" w:rsidRPr="00C625DB" w:rsidRDefault="00C625DB" w:rsidP="00C625DB">
      <w:pPr>
        <w:overflowPunct w:val="0"/>
        <w:spacing w:line="580" w:lineRule="exact"/>
        <w:jc w:val="center"/>
        <w:rPr>
          <w:rFonts w:ascii="Times New Roman" w:eastAsia="方正小标宋简体" w:hAnsi="Times New Roman" w:cs="Times New Roman"/>
          <w:sz w:val="44"/>
          <w:szCs w:val="44"/>
        </w:rPr>
      </w:pPr>
    </w:p>
    <w:p w:rsidR="00C625DB" w:rsidRPr="00C625DB" w:rsidRDefault="00C625DB" w:rsidP="00C625DB">
      <w:pPr>
        <w:overflowPunct w:val="0"/>
        <w:spacing w:line="58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hint="eastAsia"/>
          <w:sz w:val="32"/>
          <w:szCs w:val="32"/>
        </w:rPr>
        <w:t>提名意见要求准确、严谨、简单、扼要，重点阐述解决了什么问题，有什么经济社会效益或行业贡献，数据准确，有证明材料支撑，特别注意以下要求。</w:t>
      </w:r>
    </w:p>
    <w:p w:rsidR="00C625DB" w:rsidRPr="00C625DB" w:rsidRDefault="00C625DB" w:rsidP="00C625DB">
      <w:pPr>
        <w:overflowPunct w:val="0"/>
        <w:spacing w:line="58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sz w:val="32"/>
          <w:szCs w:val="32"/>
        </w:rPr>
        <w:t>1.</w:t>
      </w:r>
      <w:r w:rsidRPr="00C625DB">
        <w:rPr>
          <w:rFonts w:ascii="Times New Roman" w:eastAsia="仿宋_GB2312" w:hAnsi="Times New Roman" w:cs="Times New Roman"/>
          <w:sz w:val="32"/>
          <w:szCs w:val="32"/>
        </w:rPr>
        <w:t>不贬低前人、</w:t>
      </w:r>
      <w:r w:rsidRPr="00C625DB">
        <w:rPr>
          <w:rFonts w:ascii="Times New Roman" w:eastAsia="仿宋_GB2312" w:hAnsi="Times New Roman" w:cs="Times New Roman" w:hint="eastAsia"/>
          <w:sz w:val="32"/>
          <w:szCs w:val="32"/>
        </w:rPr>
        <w:t>行业</w:t>
      </w:r>
      <w:r w:rsidRPr="00C625DB">
        <w:rPr>
          <w:rFonts w:ascii="Times New Roman" w:eastAsia="仿宋_GB2312" w:hAnsi="Times New Roman" w:cs="Times New Roman"/>
          <w:sz w:val="32"/>
          <w:szCs w:val="32"/>
        </w:rPr>
        <w:t>企业或同行，</w:t>
      </w:r>
      <w:r w:rsidRPr="00C625DB">
        <w:rPr>
          <w:rFonts w:ascii="Times New Roman" w:eastAsia="仿宋_GB2312" w:hAnsi="Times New Roman" w:cs="Times New Roman" w:hint="eastAsia"/>
          <w:sz w:val="32"/>
          <w:szCs w:val="32"/>
        </w:rPr>
        <w:t>不作负面评价</w:t>
      </w:r>
      <w:r w:rsidRPr="00C625DB">
        <w:rPr>
          <w:rFonts w:ascii="Times New Roman" w:eastAsia="仿宋_GB2312" w:hAnsi="Times New Roman" w:cs="Times New Roman"/>
          <w:sz w:val="32"/>
          <w:szCs w:val="32"/>
        </w:rPr>
        <w:t>。历年问题举例：原句为</w:t>
      </w:r>
      <w:r w:rsidRPr="00C625DB">
        <w:rPr>
          <w:rFonts w:ascii="Times New Roman" w:eastAsia="仿宋_GB2312" w:hAnsi="Times New Roman" w:cs="Times New Roman"/>
          <w:sz w:val="32"/>
          <w:szCs w:val="32"/>
        </w:rPr>
        <w:t>“</w:t>
      </w:r>
      <w:r w:rsidRPr="00C625DB">
        <w:rPr>
          <w:rFonts w:ascii="Times New Roman" w:eastAsia="仿宋_GB2312" w:hAnsi="Times New Roman" w:cs="Times New Roman"/>
          <w:sz w:val="32"/>
          <w:szCs w:val="32"/>
        </w:rPr>
        <w:t>国内企业工业叉车设计水平较低</w:t>
      </w:r>
      <w:r w:rsidRPr="00C625DB">
        <w:rPr>
          <w:rFonts w:ascii="Times New Roman" w:eastAsia="仿宋_GB2312" w:hAnsi="Times New Roman" w:cs="Times New Roman"/>
          <w:sz w:val="32"/>
          <w:szCs w:val="32"/>
        </w:rPr>
        <w:t>”</w:t>
      </w:r>
      <w:r w:rsidRPr="00C625DB">
        <w:rPr>
          <w:rFonts w:ascii="Times New Roman" w:eastAsia="仿宋_GB2312" w:hAnsi="Times New Roman" w:cs="Times New Roman"/>
          <w:sz w:val="32"/>
          <w:szCs w:val="32"/>
        </w:rPr>
        <w:t>，修改为</w:t>
      </w:r>
      <w:r w:rsidRPr="00C625DB">
        <w:rPr>
          <w:rFonts w:ascii="Times New Roman" w:eastAsia="仿宋_GB2312" w:hAnsi="Times New Roman" w:cs="Times New Roman"/>
          <w:sz w:val="32"/>
          <w:szCs w:val="32"/>
        </w:rPr>
        <w:t>“</w:t>
      </w:r>
      <w:r w:rsidRPr="00C625DB">
        <w:rPr>
          <w:rFonts w:ascii="Times New Roman" w:eastAsia="仿宋_GB2312" w:hAnsi="Times New Roman" w:cs="Times New Roman"/>
          <w:sz w:val="32"/>
          <w:szCs w:val="32"/>
        </w:rPr>
        <w:t>国内企业工业叉车与世界先进水平差距主要集中在安全性和智能化程度</w:t>
      </w:r>
      <w:r w:rsidRPr="00C625DB">
        <w:rPr>
          <w:rFonts w:ascii="Times New Roman" w:eastAsia="仿宋_GB2312" w:hAnsi="Times New Roman" w:cs="Times New Roman"/>
          <w:sz w:val="32"/>
          <w:szCs w:val="32"/>
        </w:rPr>
        <w:t>”</w:t>
      </w:r>
      <w:r w:rsidRPr="00C625DB">
        <w:rPr>
          <w:rFonts w:ascii="Times New Roman" w:eastAsia="仿宋_GB2312" w:hAnsi="Times New Roman" w:cs="Times New Roman"/>
          <w:sz w:val="32"/>
          <w:szCs w:val="32"/>
        </w:rPr>
        <w:t>。</w:t>
      </w:r>
    </w:p>
    <w:p w:rsidR="00C625DB" w:rsidRPr="00C625DB" w:rsidRDefault="00C625DB" w:rsidP="00C625DB">
      <w:pPr>
        <w:overflowPunct w:val="0"/>
        <w:spacing w:line="58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sz w:val="32"/>
          <w:szCs w:val="32"/>
        </w:rPr>
        <w:t>2.</w:t>
      </w:r>
      <w:r w:rsidRPr="00C625DB">
        <w:rPr>
          <w:rFonts w:ascii="Times New Roman" w:eastAsia="仿宋_GB2312" w:hAnsi="Times New Roman" w:cs="Times New Roman"/>
          <w:sz w:val="32"/>
          <w:szCs w:val="32"/>
        </w:rPr>
        <w:t>落实</w:t>
      </w:r>
      <w:r w:rsidRPr="00C625DB">
        <w:rPr>
          <w:rFonts w:ascii="Times New Roman" w:eastAsia="仿宋_GB2312" w:hAnsi="Times New Roman" w:cs="Times New Roman"/>
          <w:sz w:val="32"/>
          <w:szCs w:val="32"/>
        </w:rPr>
        <w:t>“</w:t>
      </w:r>
      <w:r w:rsidRPr="00C625DB">
        <w:rPr>
          <w:rFonts w:ascii="Times New Roman" w:eastAsia="仿宋_GB2312" w:hAnsi="Times New Roman" w:cs="Times New Roman"/>
          <w:sz w:val="32"/>
          <w:szCs w:val="32"/>
        </w:rPr>
        <w:t>破五唯</w:t>
      </w:r>
      <w:r w:rsidRPr="00C625DB">
        <w:rPr>
          <w:rFonts w:ascii="Times New Roman" w:eastAsia="仿宋_GB2312" w:hAnsi="Times New Roman" w:cs="Times New Roman"/>
          <w:sz w:val="32"/>
          <w:szCs w:val="32"/>
        </w:rPr>
        <w:t>”</w:t>
      </w:r>
      <w:r w:rsidRPr="00C625DB">
        <w:rPr>
          <w:rFonts w:ascii="Times New Roman" w:eastAsia="仿宋_GB2312" w:hAnsi="Times New Roman" w:cs="Times New Roman"/>
          <w:sz w:val="32"/>
          <w:szCs w:val="32"/>
        </w:rPr>
        <w:t>要求，不出现</w:t>
      </w:r>
      <w:r w:rsidRPr="00C625DB">
        <w:rPr>
          <w:rFonts w:ascii="Times New Roman" w:eastAsia="仿宋_GB2312" w:hAnsi="Times New Roman" w:cs="Times New Roman"/>
          <w:sz w:val="32"/>
          <w:szCs w:val="32"/>
        </w:rPr>
        <w:t>“</w:t>
      </w:r>
      <w:r w:rsidRPr="00C625DB">
        <w:rPr>
          <w:rFonts w:ascii="Times New Roman" w:eastAsia="仿宋_GB2312" w:hAnsi="Times New Roman" w:cs="Times New Roman"/>
          <w:sz w:val="32"/>
          <w:szCs w:val="32"/>
        </w:rPr>
        <w:t>长江</w:t>
      </w:r>
      <w:r w:rsidRPr="00C625DB">
        <w:rPr>
          <w:rFonts w:ascii="Times New Roman" w:eastAsia="仿宋_GB2312" w:hAnsi="Times New Roman" w:cs="Times New Roman"/>
          <w:sz w:val="32"/>
          <w:szCs w:val="32"/>
        </w:rPr>
        <w:t>”“</w:t>
      </w:r>
      <w:r w:rsidRPr="00C625DB">
        <w:rPr>
          <w:rFonts w:ascii="Times New Roman" w:eastAsia="仿宋_GB2312" w:hAnsi="Times New Roman" w:cs="Times New Roman"/>
          <w:sz w:val="32"/>
          <w:szCs w:val="32"/>
        </w:rPr>
        <w:t>千人</w:t>
      </w:r>
      <w:r w:rsidRPr="00C625DB">
        <w:rPr>
          <w:rFonts w:ascii="Times New Roman" w:eastAsia="仿宋_GB2312" w:hAnsi="Times New Roman" w:cs="Times New Roman"/>
          <w:sz w:val="32"/>
          <w:szCs w:val="32"/>
        </w:rPr>
        <w:t>”</w:t>
      </w:r>
      <w:r w:rsidRPr="00C625DB">
        <w:rPr>
          <w:rFonts w:ascii="Times New Roman" w:eastAsia="仿宋_GB2312" w:hAnsi="Times New Roman" w:cs="Times New Roman"/>
          <w:sz w:val="32"/>
          <w:szCs w:val="32"/>
        </w:rPr>
        <w:t>等人才称号，不出现涉及论文相关指标的任何表述，包括但不限于数量、影响因子、分区、他引、高被引、</w:t>
      </w:r>
      <w:r w:rsidRPr="00C625DB">
        <w:rPr>
          <w:rFonts w:ascii="Times New Roman" w:eastAsia="仿宋_GB2312" w:hAnsi="Times New Roman" w:cs="Times New Roman"/>
          <w:sz w:val="32"/>
          <w:szCs w:val="32"/>
        </w:rPr>
        <w:t>ESI</w:t>
      </w:r>
      <w:r w:rsidRPr="00C625DB">
        <w:rPr>
          <w:rFonts w:ascii="Times New Roman" w:eastAsia="仿宋_GB2312" w:hAnsi="Times New Roman" w:cs="Times New Roman"/>
          <w:sz w:val="32"/>
          <w:szCs w:val="32"/>
        </w:rPr>
        <w:t>排名、热点论文、</w:t>
      </w:r>
      <w:r w:rsidRPr="00C625DB">
        <w:rPr>
          <w:rFonts w:ascii="Times New Roman" w:eastAsia="仿宋_GB2312" w:hAnsi="Times New Roman" w:cs="Times New Roman"/>
          <w:sz w:val="32"/>
          <w:szCs w:val="32"/>
        </w:rPr>
        <w:t>top</w:t>
      </w:r>
      <w:r w:rsidRPr="00C625DB">
        <w:rPr>
          <w:rFonts w:ascii="Times New Roman" w:eastAsia="仿宋_GB2312" w:hAnsi="Times New Roman" w:cs="Times New Roman"/>
          <w:sz w:val="32"/>
          <w:szCs w:val="32"/>
        </w:rPr>
        <w:t>等论文相关指标等等。</w:t>
      </w:r>
      <w:r w:rsidRPr="00C625DB">
        <w:rPr>
          <w:rFonts w:ascii="Times New Roman" w:eastAsia="仿宋_GB2312" w:hAnsi="Times New Roman" w:cs="Times New Roman" w:hint="eastAsia"/>
          <w:sz w:val="32"/>
          <w:szCs w:val="32"/>
        </w:rPr>
        <w:t>特别是不得出现“</w:t>
      </w:r>
      <w:r w:rsidRPr="00C625DB">
        <w:rPr>
          <w:rFonts w:ascii="Times New Roman" w:eastAsia="仿宋_GB2312" w:hAnsi="Times New Roman" w:cs="Times New Roman" w:hint="eastAsia"/>
          <w:sz w:val="32"/>
          <w:szCs w:val="32"/>
        </w:rPr>
        <w:t>SCI</w:t>
      </w:r>
      <w:r w:rsidRPr="00C625DB">
        <w:rPr>
          <w:rFonts w:ascii="Times New Roman" w:eastAsia="仿宋_GB2312" w:hAnsi="Times New Roman" w:cs="Times New Roman" w:hint="eastAsia"/>
          <w:sz w:val="32"/>
          <w:szCs w:val="32"/>
        </w:rPr>
        <w:t>论文数量”“影响因子”“</w:t>
      </w:r>
      <w:r w:rsidRPr="00C625DB">
        <w:rPr>
          <w:rFonts w:ascii="Times New Roman" w:eastAsia="仿宋_GB2312" w:hAnsi="Times New Roman" w:cs="Times New Roman" w:hint="eastAsia"/>
          <w:sz w:val="32"/>
          <w:szCs w:val="32"/>
        </w:rPr>
        <w:t>SCI</w:t>
      </w:r>
      <w:r w:rsidRPr="00C625DB">
        <w:rPr>
          <w:rFonts w:ascii="Times New Roman" w:eastAsia="仿宋_GB2312" w:hAnsi="Times New Roman" w:cs="Times New Roman" w:hint="eastAsia"/>
          <w:sz w:val="32"/>
          <w:szCs w:val="32"/>
        </w:rPr>
        <w:t>他引次数”“</w:t>
      </w:r>
      <w:r w:rsidRPr="00C625DB">
        <w:rPr>
          <w:rFonts w:ascii="Times New Roman" w:eastAsia="仿宋_GB2312" w:hAnsi="Times New Roman" w:cs="Times New Roman" w:hint="eastAsia"/>
          <w:sz w:val="32"/>
          <w:szCs w:val="32"/>
        </w:rPr>
        <w:t>ESI</w:t>
      </w:r>
      <w:r w:rsidRPr="00C625DB">
        <w:rPr>
          <w:rFonts w:ascii="Times New Roman" w:eastAsia="仿宋_GB2312" w:hAnsi="Times New Roman" w:cs="Times New Roman" w:hint="eastAsia"/>
          <w:sz w:val="32"/>
          <w:szCs w:val="32"/>
        </w:rPr>
        <w:t>高被引论文”以及由此引申出的“国际论文数量”“国际论文影响因子”“国际论文他引次数”“国际高被引论文”等涉及论文数量指标的表述，避免以论文相关量化指标代替对成果质量的评价。</w:t>
      </w:r>
    </w:p>
    <w:p w:rsidR="00C625DB" w:rsidRPr="00C625DB" w:rsidRDefault="00C625DB" w:rsidP="00C625DB">
      <w:pPr>
        <w:overflowPunct w:val="0"/>
        <w:spacing w:line="58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sz w:val="32"/>
          <w:szCs w:val="32"/>
        </w:rPr>
        <w:t>3.</w:t>
      </w:r>
      <w:r w:rsidRPr="00C625DB">
        <w:rPr>
          <w:rFonts w:ascii="Times New Roman" w:eastAsia="仿宋_GB2312" w:hAnsi="Times New Roman" w:cs="Times New Roman" w:hint="eastAsia"/>
          <w:sz w:val="32"/>
          <w:szCs w:val="32"/>
        </w:rPr>
        <w:t>不出现成果鉴定专家意见、国内外专家的评价。</w:t>
      </w:r>
    </w:p>
    <w:p w:rsidR="00C625DB" w:rsidRPr="00C625DB" w:rsidRDefault="00C625DB" w:rsidP="00C625DB">
      <w:pPr>
        <w:overflowPunct w:val="0"/>
        <w:spacing w:line="58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sz w:val="32"/>
          <w:szCs w:val="32"/>
        </w:rPr>
        <w:t>4.</w:t>
      </w:r>
      <w:r w:rsidRPr="00C625DB">
        <w:rPr>
          <w:rFonts w:ascii="Times New Roman" w:eastAsia="仿宋_GB2312" w:hAnsi="Times New Roman" w:cs="Times New Roman"/>
          <w:sz w:val="32"/>
          <w:szCs w:val="32"/>
        </w:rPr>
        <w:t>不出现领导人信息</w:t>
      </w:r>
      <w:r w:rsidRPr="00C625DB">
        <w:rPr>
          <w:rFonts w:ascii="Times New Roman" w:eastAsia="仿宋_GB2312" w:hAnsi="Times New Roman" w:cs="Times New Roman" w:hint="eastAsia"/>
          <w:sz w:val="32"/>
          <w:szCs w:val="32"/>
        </w:rPr>
        <w:t>。</w:t>
      </w:r>
    </w:p>
    <w:p w:rsidR="00C625DB" w:rsidRPr="00C625DB" w:rsidRDefault="00C625DB" w:rsidP="00C625DB">
      <w:pPr>
        <w:overflowPunct w:val="0"/>
        <w:spacing w:line="58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hint="eastAsia"/>
          <w:sz w:val="32"/>
          <w:szCs w:val="32"/>
        </w:rPr>
        <w:t>5.</w:t>
      </w:r>
      <w:r w:rsidRPr="00C625DB">
        <w:rPr>
          <w:rFonts w:ascii="Times New Roman" w:eastAsia="仿宋_GB2312" w:hAnsi="Times New Roman" w:cs="Times New Roman" w:hint="eastAsia"/>
          <w:sz w:val="32"/>
          <w:szCs w:val="32"/>
        </w:rPr>
        <w:t>严禁夸大经济和社会效益数据。</w:t>
      </w:r>
    </w:p>
    <w:p w:rsidR="00C625DB" w:rsidRPr="00C625DB" w:rsidRDefault="00C625DB" w:rsidP="00C625DB">
      <w:pPr>
        <w:overflowPunct w:val="0"/>
        <w:spacing w:line="560" w:lineRule="exact"/>
        <w:jc w:val="center"/>
        <w:rPr>
          <w:rFonts w:ascii="Times New Roman" w:eastAsia="方正小标宋简体" w:hAnsi="Times New Roman" w:cs="Times New Roman"/>
          <w:sz w:val="44"/>
          <w:szCs w:val="44"/>
        </w:rPr>
      </w:pPr>
      <w:r w:rsidRPr="00C625DB">
        <w:rPr>
          <w:rFonts w:ascii="Times New Roman" w:eastAsia="仿宋_GB2312" w:hAnsi="Times New Roman" w:cs="Times New Roman"/>
          <w:sz w:val="32"/>
          <w:szCs w:val="32"/>
        </w:rPr>
        <w:br w:type="page"/>
      </w:r>
      <w:r w:rsidRPr="00C625DB">
        <w:rPr>
          <w:rFonts w:ascii="Times New Roman" w:eastAsia="方正小标宋简体" w:hAnsi="Times New Roman" w:cs="Times New Roman"/>
          <w:sz w:val="44"/>
          <w:szCs w:val="44"/>
        </w:rPr>
        <w:lastRenderedPageBreak/>
        <w:t>提名意见样例</w:t>
      </w:r>
    </w:p>
    <w:p w:rsidR="00C625DB" w:rsidRPr="00C625DB" w:rsidRDefault="00C625DB" w:rsidP="00C625DB">
      <w:pPr>
        <w:overflowPunct w:val="0"/>
        <w:spacing w:line="560" w:lineRule="exact"/>
        <w:ind w:firstLineChars="200" w:firstLine="640"/>
        <w:jc w:val="center"/>
        <w:rPr>
          <w:rFonts w:ascii="Times New Roman" w:eastAsia="仿宋_GB2312" w:hAnsi="Times New Roman" w:cs="Times New Roman"/>
          <w:sz w:val="32"/>
          <w:szCs w:val="32"/>
        </w:rPr>
      </w:pPr>
    </w:p>
    <w:p w:rsidR="00C625DB" w:rsidRPr="00C625DB" w:rsidRDefault="00C625DB" w:rsidP="00C625DB">
      <w:pPr>
        <w:overflowPunct w:val="0"/>
        <w:spacing w:line="560" w:lineRule="exact"/>
        <w:ind w:firstLineChars="200" w:firstLine="640"/>
        <w:rPr>
          <w:rFonts w:ascii="Times New Roman" w:eastAsia="黑体" w:hAnsi="Times New Roman" w:cs="Times New Roman"/>
          <w:sz w:val="32"/>
          <w:szCs w:val="32"/>
        </w:rPr>
      </w:pPr>
      <w:r w:rsidRPr="00C625DB">
        <w:rPr>
          <w:rFonts w:ascii="Times New Roman" w:eastAsia="黑体" w:hAnsi="Times New Roman" w:cs="Times New Roman"/>
          <w:sz w:val="32"/>
          <w:szCs w:val="32"/>
        </w:rPr>
        <w:t>一、自然科学奖</w:t>
      </w:r>
    </w:p>
    <w:p w:rsidR="00C625DB" w:rsidRPr="00C625DB" w:rsidRDefault="00C625DB" w:rsidP="00C625DB">
      <w:pPr>
        <w:overflowPunct w:val="0"/>
        <w:spacing w:line="56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hint="eastAsia"/>
          <w:sz w:val="32"/>
          <w:szCs w:val="32"/>
        </w:rPr>
        <w:t>该成果主要完成人针对我国“双碳”战略实施迫切需求以及我国碳监测严重不足的现状，研发了适用于我国不同区域温室气体浓度的高精度监测方法体系，保证我国碳监测数据的“高精度、高准确度和国际可比”，形成了由多项国家标准、行业标准和技术手册规程组成的规范化计量技术体系，已大范围推广应用于中国气象局、生态环境部和自然资源部等国家部委的业务化监测；利用监测数据，揭示了我国不同区域大气温室气体长期演变特征和调控机制，发现长三角区域温室气体浓度增速逐渐下降，应证了我国在</w:t>
      </w:r>
      <w:proofErr w:type="gramStart"/>
      <w:r w:rsidRPr="00C625DB">
        <w:rPr>
          <w:rFonts w:ascii="Times New Roman" w:eastAsia="仿宋_GB2312" w:hAnsi="Times New Roman" w:cs="Times New Roman" w:hint="eastAsia"/>
          <w:sz w:val="32"/>
          <w:szCs w:val="32"/>
        </w:rPr>
        <w:t>碳减排方面</w:t>
      </w:r>
      <w:proofErr w:type="gramEnd"/>
      <w:r w:rsidRPr="00C625DB">
        <w:rPr>
          <w:rFonts w:ascii="Times New Roman" w:eastAsia="仿宋_GB2312" w:hAnsi="Times New Roman" w:cs="Times New Roman" w:hint="eastAsia"/>
          <w:sz w:val="32"/>
          <w:szCs w:val="32"/>
        </w:rPr>
        <w:t>所作的巨大努力；基于我国</w:t>
      </w:r>
      <w:r w:rsidRPr="00C625DB">
        <w:rPr>
          <w:rFonts w:ascii="Times New Roman" w:eastAsia="仿宋_GB2312" w:hAnsi="Times New Roman" w:cs="Times New Roman" w:hint="eastAsia"/>
          <w:sz w:val="32"/>
          <w:szCs w:val="32"/>
        </w:rPr>
        <w:t>7</w:t>
      </w:r>
      <w:r w:rsidRPr="00C625DB">
        <w:rPr>
          <w:rFonts w:ascii="Times New Roman" w:eastAsia="仿宋_GB2312" w:hAnsi="Times New Roman" w:cs="Times New Roman" w:hint="eastAsia"/>
          <w:sz w:val="32"/>
          <w:szCs w:val="32"/>
        </w:rPr>
        <w:t>个大气本底站温室气体高精度时间序列观测资料，结合大气反演模型，构建了我国及区域天空地一体化温室气体排放“自上而下”估算方法，系统地评估了我国</w:t>
      </w:r>
      <w:proofErr w:type="gramStart"/>
      <w:r w:rsidRPr="00C625DB">
        <w:rPr>
          <w:rFonts w:ascii="Times New Roman" w:eastAsia="仿宋_GB2312" w:hAnsi="Times New Roman" w:cs="Times New Roman" w:hint="eastAsia"/>
          <w:sz w:val="32"/>
          <w:szCs w:val="32"/>
        </w:rPr>
        <w:t>陆地生态系统碳汇格局</w:t>
      </w:r>
      <w:proofErr w:type="gramEnd"/>
      <w:r w:rsidRPr="00C625DB">
        <w:rPr>
          <w:rFonts w:ascii="Times New Roman" w:eastAsia="仿宋_GB2312" w:hAnsi="Times New Roman" w:cs="Times New Roman" w:hint="eastAsia"/>
          <w:sz w:val="32"/>
          <w:szCs w:val="32"/>
        </w:rPr>
        <w:t>，发现</w:t>
      </w:r>
      <w:r w:rsidRPr="00C625DB">
        <w:rPr>
          <w:rFonts w:ascii="Times New Roman" w:eastAsia="仿宋_GB2312" w:hAnsi="Times New Roman" w:cs="Times New Roman" w:hint="eastAsia"/>
          <w:sz w:val="32"/>
          <w:szCs w:val="32"/>
        </w:rPr>
        <w:t>2016</w:t>
      </w:r>
      <w:r w:rsidRPr="00C625DB">
        <w:rPr>
          <w:rFonts w:ascii="Times New Roman" w:eastAsia="仿宋_GB2312" w:hAnsi="Times New Roman" w:cs="Times New Roman" w:hint="eastAsia"/>
          <w:sz w:val="32"/>
          <w:szCs w:val="32"/>
        </w:rPr>
        <w:t>—</w:t>
      </w:r>
      <w:r w:rsidRPr="00C625DB">
        <w:rPr>
          <w:rFonts w:ascii="Times New Roman" w:eastAsia="仿宋_GB2312" w:hAnsi="Times New Roman" w:cs="Times New Roman" w:hint="eastAsia"/>
          <w:sz w:val="32"/>
          <w:szCs w:val="32"/>
        </w:rPr>
        <w:t>2019</w:t>
      </w:r>
      <w:r w:rsidRPr="00C625DB">
        <w:rPr>
          <w:rFonts w:ascii="Times New Roman" w:eastAsia="仿宋_GB2312" w:hAnsi="Times New Roman" w:cs="Times New Roman" w:hint="eastAsia"/>
          <w:sz w:val="32"/>
          <w:szCs w:val="32"/>
        </w:rPr>
        <w:t>年西南地区和夏季东北地区森林</w:t>
      </w:r>
      <w:proofErr w:type="gramStart"/>
      <w:r w:rsidRPr="00C625DB">
        <w:rPr>
          <w:rFonts w:ascii="Times New Roman" w:eastAsia="仿宋_GB2312" w:hAnsi="Times New Roman" w:cs="Times New Roman" w:hint="eastAsia"/>
          <w:sz w:val="32"/>
          <w:szCs w:val="32"/>
        </w:rPr>
        <w:t>固碳量</w:t>
      </w:r>
      <w:proofErr w:type="gramEnd"/>
      <w:r w:rsidRPr="00C625DB">
        <w:rPr>
          <w:rFonts w:ascii="Times New Roman" w:eastAsia="仿宋_GB2312" w:hAnsi="Times New Roman" w:cs="Times New Roman" w:hint="eastAsia"/>
          <w:sz w:val="32"/>
          <w:szCs w:val="32"/>
        </w:rPr>
        <w:t>达</w:t>
      </w:r>
      <w:r w:rsidRPr="00C625DB">
        <w:rPr>
          <w:rFonts w:ascii="Times New Roman" w:eastAsia="仿宋_GB2312" w:hAnsi="Times New Roman" w:cs="Times New Roman" w:hint="eastAsia"/>
          <w:sz w:val="32"/>
          <w:szCs w:val="32"/>
        </w:rPr>
        <w:t>11.1</w:t>
      </w:r>
      <w:r w:rsidRPr="00C625DB">
        <w:rPr>
          <w:rFonts w:ascii="Times New Roman" w:eastAsia="仿宋_GB2312" w:hAnsi="Times New Roman" w:cs="Times New Roman" w:hint="eastAsia"/>
          <w:sz w:val="32"/>
          <w:szCs w:val="32"/>
        </w:rPr>
        <w:t>亿吨碳</w:t>
      </w:r>
      <w:r w:rsidRPr="00C625DB">
        <w:rPr>
          <w:rFonts w:ascii="Times New Roman" w:eastAsia="仿宋_GB2312" w:hAnsi="Times New Roman" w:cs="Times New Roman" w:hint="eastAsia"/>
          <w:sz w:val="32"/>
          <w:szCs w:val="32"/>
        </w:rPr>
        <w:t>/</w:t>
      </w:r>
      <w:r w:rsidRPr="00C625DB">
        <w:rPr>
          <w:rFonts w:ascii="Times New Roman" w:eastAsia="仿宋_GB2312" w:hAnsi="Times New Roman" w:cs="Times New Roman" w:hint="eastAsia"/>
          <w:sz w:val="32"/>
          <w:szCs w:val="32"/>
        </w:rPr>
        <w:t>年，占同期人为活动排放量的约</w:t>
      </w:r>
      <w:r w:rsidRPr="00C625DB">
        <w:rPr>
          <w:rFonts w:ascii="Times New Roman" w:eastAsia="仿宋_GB2312" w:hAnsi="Times New Roman" w:cs="Times New Roman" w:hint="eastAsia"/>
          <w:sz w:val="32"/>
          <w:szCs w:val="32"/>
        </w:rPr>
        <w:t>45%</w:t>
      </w:r>
      <w:r w:rsidRPr="00C625DB">
        <w:rPr>
          <w:rFonts w:ascii="Times New Roman" w:eastAsia="仿宋_GB2312" w:hAnsi="Times New Roman" w:cs="Times New Roman" w:hint="eastAsia"/>
          <w:sz w:val="32"/>
          <w:szCs w:val="32"/>
        </w:rPr>
        <w:t>。</w:t>
      </w:r>
    </w:p>
    <w:p w:rsidR="00C625DB" w:rsidRPr="00C625DB" w:rsidRDefault="00C625DB" w:rsidP="00C625DB">
      <w:pPr>
        <w:overflowPunct w:val="0"/>
        <w:spacing w:line="56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hint="eastAsia"/>
          <w:sz w:val="32"/>
          <w:szCs w:val="32"/>
        </w:rPr>
        <w:t>该成果系统提升了我国大气本底温室气体基础监测能力和国际认可度，提出了我国温室气体监测数据质量控制与质量保证体系，从定性和定量角度科学阐明了植树造林对减缓温室气体浓度上升的显著效应，为温室气体减排增汇取得的成效提供了有利证据，有力支撑了国家应对气候变化和“双碳”</w:t>
      </w:r>
      <w:proofErr w:type="gramStart"/>
      <w:r w:rsidRPr="00C625DB">
        <w:rPr>
          <w:rFonts w:ascii="Times New Roman" w:eastAsia="仿宋_GB2312" w:hAnsi="Times New Roman" w:cs="Times New Roman" w:hint="eastAsia"/>
          <w:sz w:val="32"/>
          <w:szCs w:val="32"/>
        </w:rPr>
        <w:t>战略内政</w:t>
      </w:r>
      <w:proofErr w:type="gramEnd"/>
      <w:r w:rsidRPr="00C625DB">
        <w:rPr>
          <w:rFonts w:ascii="Times New Roman" w:eastAsia="仿宋_GB2312" w:hAnsi="Times New Roman" w:cs="Times New Roman" w:hint="eastAsia"/>
          <w:sz w:val="32"/>
          <w:szCs w:val="32"/>
        </w:rPr>
        <w:t>外交政策地实施。</w:t>
      </w:r>
    </w:p>
    <w:p w:rsidR="00C625DB" w:rsidRPr="00C625DB" w:rsidRDefault="00C625DB" w:rsidP="00C625DB">
      <w:pPr>
        <w:overflowPunct w:val="0"/>
        <w:spacing w:line="56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hint="eastAsia"/>
          <w:sz w:val="32"/>
          <w:szCs w:val="32"/>
        </w:rPr>
        <w:lastRenderedPageBreak/>
        <w:t>提名该成果为省自然科学奖一等奖。</w:t>
      </w:r>
    </w:p>
    <w:p w:rsidR="00C625DB" w:rsidRPr="00C625DB" w:rsidRDefault="00C625DB" w:rsidP="00C625DB">
      <w:pPr>
        <w:overflowPunct w:val="0"/>
        <w:spacing w:line="560" w:lineRule="exact"/>
        <w:ind w:firstLineChars="200" w:firstLine="640"/>
        <w:rPr>
          <w:rFonts w:ascii="Times New Roman" w:eastAsia="黑体" w:hAnsi="Times New Roman" w:cs="Times New Roman"/>
          <w:sz w:val="32"/>
          <w:szCs w:val="32"/>
        </w:rPr>
      </w:pPr>
      <w:r w:rsidRPr="00C625DB">
        <w:rPr>
          <w:rFonts w:ascii="Times New Roman" w:eastAsia="黑体" w:hAnsi="Times New Roman" w:cs="Times New Roman"/>
          <w:sz w:val="32"/>
          <w:szCs w:val="32"/>
        </w:rPr>
        <w:t>二、科学技术进步奖</w:t>
      </w:r>
    </w:p>
    <w:p w:rsidR="00C625DB" w:rsidRPr="00C625DB" w:rsidRDefault="00C625DB" w:rsidP="00C625DB">
      <w:pPr>
        <w:overflowPunct w:val="0"/>
        <w:spacing w:line="56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hint="eastAsia"/>
          <w:sz w:val="32"/>
          <w:szCs w:val="32"/>
        </w:rPr>
        <w:t>非天然氨基酸具有独特的结构和功能多样性，是合成重大医药、兽药的重要手性砌块，与生命健康息息相关。我国是非天然氨基酸消费大国，但由于生产工序复杂、成本高、三废排放大等瓶颈问题，生产规模小，部分品种长期依赖进口。</w:t>
      </w:r>
    </w:p>
    <w:p w:rsidR="00C625DB" w:rsidRPr="00C625DB" w:rsidRDefault="00C625DB" w:rsidP="00C625DB">
      <w:pPr>
        <w:overflowPunct w:val="0"/>
        <w:spacing w:line="56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hint="eastAsia"/>
          <w:sz w:val="32"/>
          <w:szCs w:val="32"/>
        </w:rPr>
        <w:t>该项目以国家“</w:t>
      </w:r>
      <w:r w:rsidRPr="00C625DB">
        <w:rPr>
          <w:rFonts w:ascii="Times New Roman" w:eastAsia="仿宋_GB2312" w:hAnsi="Times New Roman" w:cs="Times New Roman" w:hint="eastAsia"/>
          <w:sz w:val="32"/>
          <w:szCs w:val="32"/>
        </w:rPr>
        <w:t>863</w:t>
      </w:r>
      <w:r w:rsidRPr="00C625DB">
        <w:rPr>
          <w:rFonts w:ascii="Times New Roman" w:eastAsia="仿宋_GB2312" w:hAnsi="Times New Roman" w:cs="Times New Roman" w:hint="eastAsia"/>
          <w:sz w:val="32"/>
          <w:szCs w:val="32"/>
        </w:rPr>
        <w:t>”计划等为依托，针对</w:t>
      </w:r>
      <w:r w:rsidRPr="00C625DB">
        <w:rPr>
          <w:rFonts w:ascii="Times New Roman" w:eastAsia="仿宋_GB2312" w:hAnsi="Times New Roman" w:cs="Times New Roman" w:hint="eastAsia"/>
          <w:sz w:val="32"/>
          <w:szCs w:val="32"/>
        </w:rPr>
        <w:t>D-</w:t>
      </w:r>
      <w:r w:rsidRPr="00C625DB">
        <w:rPr>
          <w:rFonts w:ascii="Times New Roman" w:eastAsia="仿宋_GB2312" w:hAnsi="Times New Roman" w:cs="Times New Roman" w:hint="eastAsia"/>
          <w:sz w:val="32"/>
          <w:szCs w:val="32"/>
        </w:rPr>
        <w:t>对羟基苯甘氨酸、</w:t>
      </w:r>
      <w:r w:rsidRPr="00C625DB">
        <w:rPr>
          <w:rFonts w:ascii="Times New Roman" w:eastAsia="仿宋_GB2312" w:hAnsi="Times New Roman" w:cs="Times New Roman" w:hint="eastAsia"/>
          <w:sz w:val="32"/>
          <w:szCs w:val="32"/>
        </w:rPr>
        <w:t>D-</w:t>
      </w:r>
      <w:r w:rsidRPr="00C625DB">
        <w:rPr>
          <w:rFonts w:ascii="Times New Roman" w:eastAsia="仿宋_GB2312" w:hAnsi="Times New Roman" w:cs="Times New Roman" w:hint="eastAsia"/>
          <w:sz w:val="32"/>
          <w:szCs w:val="32"/>
        </w:rPr>
        <w:t>对甲</w:t>
      </w:r>
      <w:proofErr w:type="gramStart"/>
      <w:r w:rsidRPr="00C625DB">
        <w:rPr>
          <w:rFonts w:ascii="Times New Roman" w:eastAsia="仿宋_GB2312" w:hAnsi="Times New Roman" w:cs="Times New Roman" w:hint="eastAsia"/>
          <w:sz w:val="32"/>
          <w:szCs w:val="32"/>
        </w:rPr>
        <w:t>砜</w:t>
      </w:r>
      <w:proofErr w:type="gramEnd"/>
      <w:r w:rsidRPr="00C625DB">
        <w:rPr>
          <w:rFonts w:ascii="Times New Roman" w:eastAsia="仿宋_GB2312" w:hAnsi="Times New Roman" w:cs="Times New Roman" w:hint="eastAsia"/>
          <w:sz w:val="32"/>
          <w:szCs w:val="32"/>
        </w:rPr>
        <w:t>基苯丝氨酸和</w:t>
      </w:r>
      <w:r w:rsidRPr="00C625DB">
        <w:rPr>
          <w:rFonts w:ascii="Times New Roman" w:eastAsia="仿宋_GB2312" w:hAnsi="Times New Roman" w:cs="Times New Roman" w:hint="eastAsia"/>
          <w:sz w:val="32"/>
          <w:szCs w:val="32"/>
        </w:rPr>
        <w:t>L-3-</w:t>
      </w:r>
      <w:r w:rsidRPr="00C625DB">
        <w:rPr>
          <w:rFonts w:ascii="Times New Roman" w:eastAsia="仿宋_GB2312" w:hAnsi="Times New Roman" w:cs="Times New Roman" w:hint="eastAsia"/>
          <w:sz w:val="32"/>
          <w:szCs w:val="32"/>
        </w:rPr>
        <w:t>异丁基</w:t>
      </w:r>
      <w:r w:rsidRPr="00C625DB">
        <w:rPr>
          <w:rFonts w:ascii="Times New Roman" w:eastAsia="仿宋_GB2312" w:hAnsi="Times New Roman" w:cs="Times New Roman" w:hint="eastAsia"/>
          <w:sz w:val="32"/>
          <w:szCs w:val="32"/>
        </w:rPr>
        <w:t>-</w:t>
      </w:r>
      <w:r w:rsidRPr="00C625DB">
        <w:rPr>
          <w:rFonts w:ascii="Times New Roman" w:eastAsia="宋体" w:hAnsi="Times New Roman" w:cs="Times New Roman"/>
          <w:sz w:val="32"/>
          <w:szCs w:val="32"/>
        </w:rPr>
        <w:sym w:font="Times New Roman" w:char="F067"/>
      </w:r>
      <w:r w:rsidRPr="00C625DB">
        <w:rPr>
          <w:rFonts w:ascii="Times New Roman" w:eastAsia="仿宋_GB2312" w:hAnsi="Times New Roman" w:cs="Times New Roman" w:hint="eastAsia"/>
          <w:sz w:val="32"/>
          <w:szCs w:val="32"/>
        </w:rPr>
        <w:t>-</w:t>
      </w:r>
      <w:r w:rsidRPr="00C625DB">
        <w:rPr>
          <w:rFonts w:ascii="Times New Roman" w:eastAsia="仿宋_GB2312" w:hAnsi="Times New Roman" w:cs="Times New Roman" w:hint="eastAsia"/>
          <w:sz w:val="32"/>
          <w:szCs w:val="32"/>
        </w:rPr>
        <w:t>氨基丁酸等重要大品种非天然氨基酸工业合成瓶颈，开发以手性构筑为核心的非天然氨基酸合成新路线，发明生物催化剂精准设计和功能调控新技术，独创无效对映体体高效消旋回用新工艺，攻克了重要大品种非天然氨基酸先进制造关键共性技术。</w:t>
      </w:r>
    </w:p>
    <w:p w:rsidR="00C625DB" w:rsidRPr="00C625DB" w:rsidRDefault="00C625DB" w:rsidP="00C625DB">
      <w:pPr>
        <w:overflowPunct w:val="0"/>
        <w:spacing w:line="56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hint="eastAsia"/>
          <w:sz w:val="32"/>
          <w:szCs w:val="32"/>
        </w:rPr>
        <w:t>项目获授权发明专利</w:t>
      </w:r>
      <w:r w:rsidRPr="00C625DB">
        <w:rPr>
          <w:rFonts w:ascii="Times New Roman" w:eastAsia="仿宋_GB2312" w:hAnsi="Times New Roman" w:cs="Times New Roman" w:hint="eastAsia"/>
          <w:sz w:val="32"/>
          <w:szCs w:val="32"/>
        </w:rPr>
        <w:t>25</w:t>
      </w:r>
      <w:r w:rsidRPr="00C625DB">
        <w:rPr>
          <w:rFonts w:ascii="Times New Roman" w:eastAsia="仿宋_GB2312" w:hAnsi="Times New Roman" w:cs="Times New Roman" w:hint="eastAsia"/>
          <w:sz w:val="32"/>
          <w:szCs w:val="32"/>
        </w:rPr>
        <w:t>件，构筑了覆盖合成路线重构、催化剂创制、反应过程强化等成套技术的自主知识产权体系，整体技术国际先进，部分达到国际领先水平。实现了非天然氨基酸合成技术的全面革新和升级，有力推动了我国医药工业的高质量发展。</w:t>
      </w:r>
    </w:p>
    <w:p w:rsidR="00C625DB" w:rsidRPr="00C625DB" w:rsidRDefault="00C625DB" w:rsidP="00C625DB">
      <w:pPr>
        <w:overflowPunct w:val="0"/>
        <w:spacing w:line="56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hint="eastAsia"/>
          <w:sz w:val="32"/>
          <w:szCs w:val="32"/>
        </w:rPr>
        <w:t>该项目在浙江普洛家园药业有限公司、山东普洛汉兴医药有限公司成功应用，建成</w:t>
      </w:r>
      <w:r w:rsidRPr="00C625DB">
        <w:rPr>
          <w:rFonts w:ascii="Times New Roman" w:eastAsia="仿宋_GB2312" w:hAnsi="Times New Roman" w:cs="Times New Roman" w:hint="eastAsia"/>
          <w:sz w:val="32"/>
          <w:szCs w:val="32"/>
        </w:rPr>
        <w:t>1</w:t>
      </w:r>
      <w:r w:rsidRPr="00C625DB">
        <w:rPr>
          <w:rFonts w:ascii="Times New Roman" w:eastAsia="仿宋_GB2312" w:hAnsi="Times New Roman" w:cs="Times New Roman" w:hint="eastAsia"/>
          <w:sz w:val="32"/>
          <w:szCs w:val="32"/>
        </w:rPr>
        <w:t>万吨</w:t>
      </w:r>
      <w:r w:rsidRPr="00C625DB">
        <w:rPr>
          <w:rFonts w:ascii="Times New Roman" w:eastAsia="仿宋_GB2312" w:hAnsi="Times New Roman" w:cs="Times New Roman" w:hint="eastAsia"/>
          <w:sz w:val="32"/>
          <w:szCs w:val="32"/>
        </w:rPr>
        <w:t>/</w:t>
      </w:r>
      <w:r w:rsidRPr="00C625DB">
        <w:rPr>
          <w:rFonts w:ascii="Times New Roman" w:eastAsia="仿宋_GB2312" w:hAnsi="Times New Roman" w:cs="Times New Roman" w:hint="eastAsia"/>
          <w:sz w:val="32"/>
          <w:szCs w:val="32"/>
        </w:rPr>
        <w:t>年</w:t>
      </w:r>
      <w:r w:rsidRPr="00C625DB">
        <w:rPr>
          <w:rFonts w:ascii="Times New Roman" w:eastAsia="仿宋_GB2312" w:hAnsi="Times New Roman" w:cs="Times New Roman" w:hint="eastAsia"/>
          <w:sz w:val="32"/>
          <w:szCs w:val="32"/>
        </w:rPr>
        <w:t>D-</w:t>
      </w:r>
      <w:r w:rsidRPr="00C625DB">
        <w:rPr>
          <w:rFonts w:ascii="Times New Roman" w:eastAsia="仿宋_GB2312" w:hAnsi="Times New Roman" w:cs="Times New Roman" w:hint="eastAsia"/>
          <w:sz w:val="32"/>
          <w:szCs w:val="32"/>
        </w:rPr>
        <w:t>对羟基苯甘氨酸、</w:t>
      </w:r>
      <w:r w:rsidRPr="00C625DB">
        <w:rPr>
          <w:rFonts w:ascii="Times New Roman" w:eastAsia="仿宋_GB2312" w:hAnsi="Times New Roman" w:cs="Times New Roman" w:hint="eastAsia"/>
          <w:sz w:val="32"/>
          <w:szCs w:val="32"/>
        </w:rPr>
        <w:t>3000</w:t>
      </w:r>
      <w:r w:rsidRPr="00C625DB">
        <w:rPr>
          <w:rFonts w:ascii="Times New Roman" w:eastAsia="仿宋_GB2312" w:hAnsi="Times New Roman" w:cs="Times New Roman" w:hint="eastAsia"/>
          <w:sz w:val="32"/>
          <w:szCs w:val="32"/>
        </w:rPr>
        <w:t>吨</w:t>
      </w:r>
      <w:r w:rsidRPr="00C625DB">
        <w:rPr>
          <w:rFonts w:ascii="Times New Roman" w:eastAsia="仿宋_GB2312" w:hAnsi="Times New Roman" w:cs="Times New Roman" w:hint="eastAsia"/>
          <w:sz w:val="32"/>
          <w:szCs w:val="32"/>
        </w:rPr>
        <w:t>/</w:t>
      </w:r>
      <w:r w:rsidRPr="00C625DB">
        <w:rPr>
          <w:rFonts w:ascii="Times New Roman" w:eastAsia="仿宋_GB2312" w:hAnsi="Times New Roman" w:cs="Times New Roman" w:hint="eastAsia"/>
          <w:sz w:val="32"/>
          <w:szCs w:val="32"/>
        </w:rPr>
        <w:t>年</w:t>
      </w:r>
      <w:r w:rsidRPr="00C625DB">
        <w:rPr>
          <w:rFonts w:ascii="Times New Roman" w:eastAsia="仿宋_GB2312" w:hAnsi="Times New Roman" w:cs="Times New Roman" w:hint="eastAsia"/>
          <w:sz w:val="32"/>
          <w:szCs w:val="32"/>
        </w:rPr>
        <w:t>D-</w:t>
      </w:r>
      <w:r w:rsidRPr="00C625DB">
        <w:rPr>
          <w:rFonts w:ascii="Times New Roman" w:eastAsia="仿宋_GB2312" w:hAnsi="Times New Roman" w:cs="Times New Roman" w:hint="eastAsia"/>
          <w:sz w:val="32"/>
          <w:szCs w:val="32"/>
        </w:rPr>
        <w:t>对甲</w:t>
      </w:r>
      <w:proofErr w:type="gramStart"/>
      <w:r w:rsidRPr="00C625DB">
        <w:rPr>
          <w:rFonts w:ascii="Times New Roman" w:eastAsia="仿宋_GB2312" w:hAnsi="Times New Roman" w:cs="Times New Roman" w:hint="eastAsia"/>
          <w:sz w:val="32"/>
          <w:szCs w:val="32"/>
        </w:rPr>
        <w:t>砜</w:t>
      </w:r>
      <w:proofErr w:type="gramEnd"/>
      <w:r w:rsidRPr="00C625DB">
        <w:rPr>
          <w:rFonts w:ascii="Times New Roman" w:eastAsia="仿宋_GB2312" w:hAnsi="Times New Roman" w:cs="Times New Roman" w:hint="eastAsia"/>
          <w:sz w:val="32"/>
          <w:szCs w:val="32"/>
        </w:rPr>
        <w:t>基苯丝氨酸乙酯和</w:t>
      </w:r>
      <w:r w:rsidRPr="00C625DB">
        <w:rPr>
          <w:rFonts w:ascii="Times New Roman" w:eastAsia="仿宋_GB2312" w:hAnsi="Times New Roman" w:cs="Times New Roman" w:hint="eastAsia"/>
          <w:sz w:val="32"/>
          <w:szCs w:val="32"/>
        </w:rPr>
        <w:t>500</w:t>
      </w:r>
      <w:r w:rsidRPr="00C625DB">
        <w:rPr>
          <w:rFonts w:ascii="Times New Roman" w:eastAsia="仿宋_GB2312" w:hAnsi="Times New Roman" w:cs="Times New Roman" w:hint="eastAsia"/>
          <w:sz w:val="32"/>
          <w:szCs w:val="32"/>
        </w:rPr>
        <w:t>吨</w:t>
      </w:r>
      <w:r w:rsidRPr="00C625DB">
        <w:rPr>
          <w:rFonts w:ascii="Times New Roman" w:eastAsia="仿宋_GB2312" w:hAnsi="Times New Roman" w:cs="Times New Roman" w:hint="eastAsia"/>
          <w:sz w:val="32"/>
          <w:szCs w:val="32"/>
        </w:rPr>
        <w:t>/</w:t>
      </w:r>
      <w:r w:rsidRPr="00C625DB">
        <w:rPr>
          <w:rFonts w:ascii="Times New Roman" w:eastAsia="仿宋_GB2312" w:hAnsi="Times New Roman" w:cs="Times New Roman" w:hint="eastAsia"/>
          <w:sz w:val="32"/>
          <w:szCs w:val="32"/>
        </w:rPr>
        <w:t>年</w:t>
      </w:r>
      <w:r w:rsidRPr="00C625DB">
        <w:rPr>
          <w:rFonts w:ascii="Times New Roman" w:eastAsia="仿宋_GB2312" w:hAnsi="Times New Roman" w:cs="Times New Roman" w:hint="eastAsia"/>
          <w:sz w:val="32"/>
          <w:szCs w:val="32"/>
        </w:rPr>
        <w:t>L-3-</w:t>
      </w:r>
      <w:r w:rsidRPr="00C625DB">
        <w:rPr>
          <w:rFonts w:ascii="Times New Roman" w:eastAsia="仿宋_GB2312" w:hAnsi="Times New Roman" w:cs="Times New Roman" w:hint="eastAsia"/>
          <w:sz w:val="32"/>
          <w:szCs w:val="32"/>
        </w:rPr>
        <w:t>异丁基</w:t>
      </w:r>
      <w:r w:rsidRPr="00C625DB">
        <w:rPr>
          <w:rFonts w:ascii="Times New Roman" w:eastAsia="仿宋_GB2312" w:hAnsi="Times New Roman" w:cs="Times New Roman" w:hint="eastAsia"/>
          <w:sz w:val="32"/>
          <w:szCs w:val="32"/>
        </w:rPr>
        <w:t>-</w:t>
      </w:r>
      <w:r w:rsidRPr="00C625DB">
        <w:rPr>
          <w:rFonts w:ascii="Times New Roman" w:eastAsia="宋体" w:hAnsi="Times New Roman" w:cs="Times New Roman"/>
          <w:sz w:val="32"/>
          <w:szCs w:val="32"/>
        </w:rPr>
        <w:sym w:font="Times New Roman" w:char="F067"/>
      </w:r>
      <w:r w:rsidRPr="00C625DB">
        <w:rPr>
          <w:rFonts w:ascii="Times New Roman" w:eastAsia="仿宋_GB2312" w:hAnsi="Times New Roman" w:cs="Times New Roman" w:hint="eastAsia"/>
          <w:sz w:val="32"/>
          <w:szCs w:val="32"/>
        </w:rPr>
        <w:t>-</w:t>
      </w:r>
      <w:r w:rsidRPr="00C625DB">
        <w:rPr>
          <w:rFonts w:ascii="Times New Roman" w:eastAsia="仿宋_GB2312" w:hAnsi="Times New Roman" w:cs="Times New Roman" w:hint="eastAsia"/>
          <w:sz w:val="32"/>
          <w:szCs w:val="32"/>
        </w:rPr>
        <w:t>氨基丁酸等非天然氨基酸及其衍生物生产线。</w:t>
      </w:r>
      <w:r w:rsidRPr="00C625DB">
        <w:rPr>
          <w:rFonts w:ascii="Times New Roman" w:eastAsia="仿宋_GB2312" w:hAnsi="Times New Roman" w:cs="Times New Roman" w:hint="eastAsia"/>
          <w:sz w:val="32"/>
          <w:szCs w:val="32"/>
        </w:rPr>
        <w:t>D-</w:t>
      </w:r>
      <w:r w:rsidRPr="00C625DB">
        <w:rPr>
          <w:rFonts w:ascii="Times New Roman" w:eastAsia="仿宋_GB2312" w:hAnsi="Times New Roman" w:cs="Times New Roman" w:hint="eastAsia"/>
          <w:sz w:val="32"/>
          <w:szCs w:val="32"/>
        </w:rPr>
        <w:t>对羟基苯甘氨酸系列产品、</w:t>
      </w:r>
      <w:r w:rsidRPr="00C625DB">
        <w:rPr>
          <w:rFonts w:ascii="Times New Roman" w:eastAsia="仿宋_GB2312" w:hAnsi="Times New Roman" w:cs="Times New Roman" w:hint="eastAsia"/>
          <w:sz w:val="32"/>
          <w:szCs w:val="32"/>
        </w:rPr>
        <w:t>D-</w:t>
      </w:r>
      <w:r w:rsidRPr="00C625DB">
        <w:rPr>
          <w:rFonts w:ascii="Times New Roman" w:eastAsia="仿宋_GB2312" w:hAnsi="Times New Roman" w:cs="Times New Roman" w:hint="eastAsia"/>
          <w:sz w:val="32"/>
          <w:szCs w:val="32"/>
        </w:rPr>
        <w:t>对甲</w:t>
      </w:r>
      <w:proofErr w:type="gramStart"/>
      <w:r w:rsidRPr="00C625DB">
        <w:rPr>
          <w:rFonts w:ascii="Times New Roman" w:eastAsia="仿宋_GB2312" w:hAnsi="Times New Roman" w:cs="Times New Roman" w:hint="eastAsia"/>
          <w:sz w:val="32"/>
          <w:szCs w:val="32"/>
        </w:rPr>
        <w:t>砜</w:t>
      </w:r>
      <w:proofErr w:type="gramEnd"/>
      <w:r w:rsidRPr="00C625DB">
        <w:rPr>
          <w:rFonts w:ascii="Times New Roman" w:eastAsia="仿宋_GB2312" w:hAnsi="Times New Roman" w:cs="Times New Roman" w:hint="eastAsia"/>
          <w:sz w:val="32"/>
          <w:szCs w:val="32"/>
        </w:rPr>
        <w:t>基苯丝氨酸乙酯的国际市场占有率分别达</w:t>
      </w:r>
      <w:r w:rsidRPr="00C625DB">
        <w:rPr>
          <w:rFonts w:ascii="Times New Roman" w:eastAsia="仿宋_GB2312" w:hAnsi="Times New Roman" w:cs="Times New Roman" w:hint="eastAsia"/>
          <w:sz w:val="32"/>
          <w:szCs w:val="32"/>
        </w:rPr>
        <w:t>60%</w:t>
      </w:r>
      <w:r w:rsidRPr="00C625DB">
        <w:rPr>
          <w:rFonts w:ascii="Times New Roman" w:eastAsia="仿宋_GB2312" w:hAnsi="Times New Roman" w:cs="Times New Roman" w:hint="eastAsia"/>
          <w:sz w:val="32"/>
          <w:szCs w:val="32"/>
        </w:rPr>
        <w:t>和</w:t>
      </w:r>
      <w:r w:rsidRPr="00C625DB">
        <w:rPr>
          <w:rFonts w:ascii="Times New Roman" w:eastAsia="仿宋_GB2312" w:hAnsi="Times New Roman" w:cs="Times New Roman" w:hint="eastAsia"/>
          <w:sz w:val="32"/>
          <w:szCs w:val="32"/>
        </w:rPr>
        <w:t>45%</w:t>
      </w:r>
      <w:r w:rsidRPr="00C625DB">
        <w:rPr>
          <w:rFonts w:ascii="Times New Roman" w:eastAsia="仿宋_GB2312" w:hAnsi="Times New Roman" w:cs="Times New Roman" w:hint="eastAsia"/>
          <w:sz w:val="32"/>
          <w:szCs w:val="32"/>
        </w:rPr>
        <w:t>，普洛药业成为全球非天然氨基酸龙头企业。近三年累计新</w:t>
      </w:r>
      <w:r w:rsidRPr="00C625DB">
        <w:rPr>
          <w:rFonts w:ascii="Times New Roman" w:eastAsia="仿宋_GB2312" w:hAnsi="Times New Roman" w:cs="Times New Roman" w:hint="eastAsia"/>
          <w:sz w:val="32"/>
          <w:szCs w:val="32"/>
        </w:rPr>
        <w:lastRenderedPageBreak/>
        <w:t>增销售</w:t>
      </w:r>
      <w:r w:rsidRPr="00C625DB">
        <w:rPr>
          <w:rFonts w:ascii="Times New Roman" w:eastAsia="仿宋_GB2312" w:hAnsi="Times New Roman" w:cs="Times New Roman" w:hint="eastAsia"/>
          <w:sz w:val="32"/>
          <w:szCs w:val="32"/>
        </w:rPr>
        <w:t>52.2</w:t>
      </w:r>
      <w:r w:rsidRPr="00C625DB">
        <w:rPr>
          <w:rFonts w:ascii="Times New Roman" w:eastAsia="仿宋_GB2312" w:hAnsi="Times New Roman" w:cs="Times New Roman" w:hint="eastAsia"/>
          <w:sz w:val="32"/>
          <w:szCs w:val="32"/>
        </w:rPr>
        <w:t>亿元，新增利税</w:t>
      </w:r>
      <w:r w:rsidRPr="00C625DB">
        <w:rPr>
          <w:rFonts w:ascii="Times New Roman" w:eastAsia="仿宋_GB2312" w:hAnsi="Times New Roman" w:cs="Times New Roman" w:hint="eastAsia"/>
          <w:sz w:val="32"/>
          <w:szCs w:val="32"/>
        </w:rPr>
        <w:t>7.4</w:t>
      </w:r>
      <w:r w:rsidRPr="00C625DB">
        <w:rPr>
          <w:rFonts w:ascii="Times New Roman" w:eastAsia="仿宋_GB2312" w:hAnsi="Times New Roman" w:cs="Times New Roman" w:hint="eastAsia"/>
          <w:sz w:val="32"/>
          <w:szCs w:val="32"/>
        </w:rPr>
        <w:t>亿元，取得了显著的社会经济和环境效益。</w:t>
      </w:r>
    </w:p>
    <w:p w:rsidR="00C625DB" w:rsidRPr="00C625DB" w:rsidRDefault="00C625DB" w:rsidP="00C625DB">
      <w:pPr>
        <w:overflowPunct w:val="0"/>
        <w:spacing w:line="56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hint="eastAsia"/>
          <w:sz w:val="32"/>
          <w:szCs w:val="32"/>
        </w:rPr>
        <w:t>提名该成果为省科学技术进步奖一等奖。</w:t>
      </w:r>
    </w:p>
    <w:p w:rsidR="00C625DB" w:rsidRPr="00C625DB" w:rsidRDefault="00C625DB" w:rsidP="00C625DB">
      <w:pPr>
        <w:overflowPunct w:val="0"/>
        <w:spacing w:line="560" w:lineRule="exact"/>
        <w:ind w:firstLineChars="200" w:firstLine="640"/>
        <w:rPr>
          <w:rFonts w:ascii="Times New Roman" w:eastAsia="黑体" w:hAnsi="Times New Roman" w:cs="Times New Roman"/>
          <w:sz w:val="32"/>
          <w:szCs w:val="32"/>
        </w:rPr>
      </w:pPr>
      <w:r w:rsidRPr="00C625DB">
        <w:rPr>
          <w:rFonts w:ascii="Times New Roman" w:eastAsia="黑体" w:hAnsi="Times New Roman" w:cs="Times New Roman"/>
          <w:sz w:val="32"/>
          <w:szCs w:val="32"/>
        </w:rPr>
        <w:t>三、技术发明奖</w:t>
      </w:r>
    </w:p>
    <w:p w:rsidR="00C625DB" w:rsidRPr="00C625DB" w:rsidRDefault="00C625DB" w:rsidP="00C625DB">
      <w:pPr>
        <w:overflowPunct w:val="0"/>
        <w:spacing w:line="56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sz w:val="32"/>
          <w:szCs w:val="32"/>
        </w:rPr>
        <w:t>液氧甲烷发动机是可重复使用航天飞行器的理想动力方案之一，涡轮泵是液氧甲烷火箭发动机的核心部件。由于推进剂液氧与液态甲烷均为深冷液体，涡轮泵存在着内部流动机理不清晰、流体动力性能差、流体激振难以控制和可靠性差等难题。在大流量、高转速和低温等严苛运行要求下，极易出现叶轮失速、流体激励振动、密封失效等严重问题，国内尚未实现工程型号液氧甲烷火箭的发射。</w:t>
      </w:r>
    </w:p>
    <w:p w:rsidR="00C625DB" w:rsidRPr="00C625DB" w:rsidRDefault="00C625DB" w:rsidP="00C625DB">
      <w:pPr>
        <w:overflowPunct w:val="0"/>
        <w:spacing w:line="56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sz w:val="32"/>
          <w:szCs w:val="32"/>
        </w:rPr>
        <w:t>项目在国家自然科学基金重点项目、浙江省重点研发计划项目资助下，提出了低温泵全流场非定常流</w:t>
      </w:r>
      <w:proofErr w:type="gramStart"/>
      <w:r w:rsidRPr="00C625DB">
        <w:rPr>
          <w:rFonts w:ascii="Times New Roman" w:eastAsia="仿宋_GB2312" w:hAnsi="Times New Roman" w:cs="Times New Roman"/>
          <w:sz w:val="32"/>
          <w:szCs w:val="32"/>
        </w:rPr>
        <w:t>动预测</w:t>
      </w:r>
      <w:proofErr w:type="gramEnd"/>
      <w:r w:rsidRPr="00C625DB">
        <w:rPr>
          <w:rFonts w:ascii="Times New Roman" w:eastAsia="仿宋_GB2312" w:hAnsi="Times New Roman" w:cs="Times New Roman"/>
          <w:sz w:val="32"/>
          <w:szCs w:val="32"/>
        </w:rPr>
        <w:t>方法，建立了基于</w:t>
      </w:r>
      <w:proofErr w:type="gramStart"/>
      <w:r w:rsidRPr="00C625DB">
        <w:rPr>
          <w:rFonts w:ascii="Times New Roman" w:eastAsia="仿宋_GB2312" w:hAnsi="Times New Roman" w:cs="Times New Roman"/>
          <w:sz w:val="32"/>
          <w:szCs w:val="32"/>
        </w:rPr>
        <w:t>熵产分析</w:t>
      </w:r>
      <w:proofErr w:type="gramEnd"/>
      <w:r w:rsidRPr="00C625DB">
        <w:rPr>
          <w:rFonts w:ascii="Times New Roman" w:eastAsia="仿宋_GB2312" w:hAnsi="Times New Roman" w:cs="Times New Roman"/>
          <w:sz w:val="32"/>
          <w:szCs w:val="32"/>
        </w:rPr>
        <w:t>和叶片载荷分布的流体动力设计方法，发明了适合小流量高压比涡轮的叶型结构测量方法，提出了基于全流场激励作用及调控的转子分析设计方法，突破了涡轮泵装配制造与可靠性测试技术，研制出用于液体火箭发动机的</w:t>
      </w:r>
      <w:r w:rsidRPr="00C625DB">
        <w:rPr>
          <w:rFonts w:ascii="Times New Roman" w:eastAsia="仿宋_GB2312" w:hAnsi="Times New Roman" w:cs="Times New Roman"/>
          <w:sz w:val="32"/>
          <w:szCs w:val="32"/>
        </w:rPr>
        <w:t>80</w:t>
      </w:r>
      <w:r w:rsidRPr="00C625DB">
        <w:rPr>
          <w:rFonts w:ascii="Times New Roman" w:eastAsia="仿宋_GB2312" w:hAnsi="Times New Roman" w:cs="Times New Roman"/>
          <w:sz w:val="32"/>
          <w:szCs w:val="32"/>
        </w:rPr>
        <w:t>吨</w:t>
      </w:r>
      <w:r w:rsidRPr="00C625DB">
        <w:rPr>
          <w:rFonts w:ascii="Times New Roman" w:eastAsia="仿宋_GB2312" w:hAnsi="Times New Roman" w:cs="Times New Roman"/>
          <w:sz w:val="32"/>
          <w:szCs w:val="32"/>
        </w:rPr>
        <w:t>/10</w:t>
      </w:r>
      <w:r w:rsidRPr="00C625DB">
        <w:rPr>
          <w:rFonts w:ascii="Times New Roman" w:eastAsia="仿宋_GB2312" w:hAnsi="Times New Roman" w:cs="Times New Roman"/>
          <w:sz w:val="32"/>
          <w:szCs w:val="32"/>
        </w:rPr>
        <w:t>吨级液氧甲烷涡轮泵，随发动机实现了单次工作时间</w:t>
      </w:r>
      <w:r w:rsidRPr="00C625DB">
        <w:rPr>
          <w:rFonts w:ascii="Times New Roman" w:eastAsia="仿宋_GB2312" w:hAnsi="Times New Roman" w:cs="Times New Roman"/>
          <w:sz w:val="32"/>
          <w:szCs w:val="32"/>
        </w:rPr>
        <w:t>450</w:t>
      </w:r>
      <w:r w:rsidRPr="00C625DB">
        <w:rPr>
          <w:rFonts w:ascii="Times New Roman" w:eastAsia="仿宋_GB2312" w:hAnsi="Times New Roman" w:cs="Times New Roman"/>
          <w:sz w:val="32"/>
          <w:szCs w:val="32"/>
        </w:rPr>
        <w:t>秒</w:t>
      </w:r>
      <w:r w:rsidRPr="00C625DB">
        <w:rPr>
          <w:rFonts w:ascii="Times New Roman" w:eastAsia="仿宋_GB2312" w:hAnsi="Times New Roman" w:cs="Times New Roman"/>
          <w:sz w:val="32"/>
          <w:szCs w:val="32"/>
        </w:rPr>
        <w:t>/4000</w:t>
      </w:r>
      <w:r w:rsidRPr="00C625DB">
        <w:rPr>
          <w:rFonts w:ascii="Times New Roman" w:eastAsia="仿宋_GB2312" w:hAnsi="Times New Roman" w:cs="Times New Roman"/>
          <w:sz w:val="32"/>
          <w:szCs w:val="32"/>
        </w:rPr>
        <w:t>秒和累计工作时间</w:t>
      </w:r>
      <w:r w:rsidRPr="00C625DB">
        <w:rPr>
          <w:rFonts w:ascii="Times New Roman" w:eastAsia="仿宋_GB2312" w:hAnsi="Times New Roman" w:cs="Times New Roman"/>
          <w:sz w:val="32"/>
          <w:szCs w:val="32"/>
        </w:rPr>
        <w:t>18000</w:t>
      </w:r>
      <w:r w:rsidRPr="00C625DB">
        <w:rPr>
          <w:rFonts w:ascii="Times New Roman" w:eastAsia="仿宋_GB2312" w:hAnsi="Times New Roman" w:cs="Times New Roman"/>
          <w:sz w:val="32"/>
          <w:szCs w:val="32"/>
        </w:rPr>
        <w:t>秒</w:t>
      </w:r>
      <w:r w:rsidRPr="00C625DB">
        <w:rPr>
          <w:rFonts w:ascii="Times New Roman" w:eastAsia="仿宋_GB2312" w:hAnsi="Times New Roman" w:cs="Times New Roman"/>
          <w:sz w:val="32"/>
          <w:szCs w:val="32"/>
        </w:rPr>
        <w:t>/40000</w:t>
      </w:r>
      <w:r w:rsidRPr="00C625DB">
        <w:rPr>
          <w:rFonts w:ascii="Times New Roman" w:eastAsia="仿宋_GB2312" w:hAnsi="Times New Roman" w:cs="Times New Roman"/>
          <w:sz w:val="32"/>
          <w:szCs w:val="32"/>
        </w:rPr>
        <w:t>秒的热试车考核。项目突破了液氧甲烷涡轮泵的国产化难题，加快了国内商用液氧甲烷火箭的研制和发射进程，社会和经济效益显著。</w:t>
      </w:r>
    </w:p>
    <w:p w:rsidR="00C625DB" w:rsidRPr="00C625DB" w:rsidRDefault="00C625DB" w:rsidP="00C625DB">
      <w:pPr>
        <w:overflowPunct w:val="0"/>
        <w:spacing w:line="560" w:lineRule="exact"/>
        <w:ind w:firstLineChars="200" w:firstLine="640"/>
        <w:rPr>
          <w:rFonts w:ascii="Times New Roman" w:eastAsia="仿宋_GB2312" w:hAnsi="Times New Roman" w:cs="Times New Roman"/>
          <w:sz w:val="32"/>
          <w:szCs w:val="32"/>
        </w:rPr>
      </w:pPr>
      <w:r w:rsidRPr="00C625DB">
        <w:rPr>
          <w:rFonts w:ascii="Times New Roman" w:eastAsia="仿宋_GB2312" w:hAnsi="Times New Roman" w:cs="Times New Roman" w:hint="eastAsia"/>
          <w:sz w:val="32"/>
          <w:szCs w:val="32"/>
        </w:rPr>
        <w:t>提名该成果为浙江省技术发明一等奖。</w:t>
      </w:r>
      <w:bookmarkStart w:id="0" w:name="_GoBack"/>
      <w:bookmarkEnd w:id="0"/>
    </w:p>
    <w:p w:rsidR="00C625DB" w:rsidRPr="00C625DB" w:rsidRDefault="00C625DB" w:rsidP="00C625DB">
      <w:pPr>
        <w:overflowPunct w:val="0"/>
        <w:spacing w:line="580" w:lineRule="exact"/>
        <w:rPr>
          <w:rFonts w:ascii="Times New Roman" w:eastAsia="宋体" w:hAnsi="Times New Roman" w:cs="Times New Roman"/>
        </w:rPr>
      </w:pPr>
    </w:p>
    <w:sectPr w:rsidR="00C625DB" w:rsidRPr="00C625DB">
      <w:pgSz w:w="11906" w:h="16838"/>
      <w:pgMar w:top="1928" w:right="1531" w:bottom="1928" w:left="1531" w:header="850" w:footer="992" w:gutter="0"/>
      <w:pgNumType w:fmt="numberInDash"/>
      <w:cols w:space="708"/>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60A" w:rsidRDefault="0040760A" w:rsidP="00C625DB">
      <w:r>
        <w:separator/>
      </w:r>
    </w:p>
  </w:endnote>
  <w:endnote w:type="continuationSeparator" w:id="0">
    <w:p w:rsidR="0040760A" w:rsidRDefault="0040760A" w:rsidP="00C6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60A" w:rsidRDefault="0040760A" w:rsidP="00C625DB">
      <w:r>
        <w:separator/>
      </w:r>
    </w:p>
  </w:footnote>
  <w:footnote w:type="continuationSeparator" w:id="0">
    <w:p w:rsidR="0040760A" w:rsidRDefault="0040760A" w:rsidP="00C62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2DD"/>
    <w:rsid w:val="001372DD"/>
    <w:rsid w:val="0040760A"/>
    <w:rsid w:val="005941B8"/>
    <w:rsid w:val="009A3448"/>
    <w:rsid w:val="00C62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25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25DB"/>
    <w:rPr>
      <w:sz w:val="18"/>
      <w:szCs w:val="18"/>
    </w:rPr>
  </w:style>
  <w:style w:type="paragraph" w:styleId="a4">
    <w:name w:val="footer"/>
    <w:basedOn w:val="a"/>
    <w:link w:val="Char0"/>
    <w:uiPriority w:val="99"/>
    <w:unhideWhenUsed/>
    <w:rsid w:val="00C625DB"/>
    <w:pPr>
      <w:tabs>
        <w:tab w:val="center" w:pos="4153"/>
        <w:tab w:val="right" w:pos="8306"/>
      </w:tabs>
      <w:snapToGrid w:val="0"/>
      <w:jc w:val="left"/>
    </w:pPr>
    <w:rPr>
      <w:sz w:val="18"/>
      <w:szCs w:val="18"/>
    </w:rPr>
  </w:style>
  <w:style w:type="character" w:customStyle="1" w:styleId="Char0">
    <w:name w:val="页脚 Char"/>
    <w:basedOn w:val="a0"/>
    <w:link w:val="a4"/>
    <w:uiPriority w:val="99"/>
    <w:rsid w:val="00C625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25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25DB"/>
    <w:rPr>
      <w:sz w:val="18"/>
      <w:szCs w:val="18"/>
    </w:rPr>
  </w:style>
  <w:style w:type="paragraph" w:styleId="a4">
    <w:name w:val="footer"/>
    <w:basedOn w:val="a"/>
    <w:link w:val="Char0"/>
    <w:uiPriority w:val="99"/>
    <w:unhideWhenUsed/>
    <w:rsid w:val="00C625DB"/>
    <w:pPr>
      <w:tabs>
        <w:tab w:val="center" w:pos="4153"/>
        <w:tab w:val="right" w:pos="8306"/>
      </w:tabs>
      <w:snapToGrid w:val="0"/>
      <w:jc w:val="left"/>
    </w:pPr>
    <w:rPr>
      <w:sz w:val="18"/>
      <w:szCs w:val="18"/>
    </w:rPr>
  </w:style>
  <w:style w:type="character" w:customStyle="1" w:styleId="Char0">
    <w:name w:val="页脚 Char"/>
    <w:basedOn w:val="a0"/>
    <w:link w:val="a4"/>
    <w:uiPriority w:val="99"/>
    <w:rsid w:val="00C625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2</cp:revision>
  <dcterms:created xsi:type="dcterms:W3CDTF">2026-05-18T08:53:00Z</dcterms:created>
  <dcterms:modified xsi:type="dcterms:W3CDTF">2026-05-18T08:53:00Z</dcterms:modified>
</cp:coreProperties>
</file>