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3F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CN"/>
        </w:rPr>
        <w:t>3</w:t>
      </w:r>
    </w:p>
    <w:p w14:paraId="5A6863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“挑战杯”全国大学生课外学术科技作品竞赛</w:t>
      </w:r>
    </w:p>
    <w:p w14:paraId="06CE76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哲学社会科学类参赛作品要求</w:t>
      </w:r>
    </w:p>
    <w:p w14:paraId="5DDE3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eastAsia="zh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为更好鼓励大学生深入洞察社会万象，运用哲学社会科学知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识剖析现实问题，全面提升学术素养与实践能力，推动学术研究与国家发展和社会民生紧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密结合，现明确相关要求如下。</w:t>
      </w:r>
    </w:p>
    <w:p w14:paraId="1192F7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一、总体要求</w:t>
      </w:r>
    </w:p>
    <w:p w14:paraId="4E6BBD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鼓励参赛学生认真学习党的二十大和二十届二中、三中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、四中</w:t>
      </w:r>
      <w:r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全会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精神，深刻领悟习近平新时代中国特色社会主义思想的世界观和方法论，积极弘扬社会主义核心价值观。通过竞赛，学生能够树立正确的世界观、人生观、价值观，培养实事求是、以人为本、与时俱进、艰苦奋斗、勇于创新和科学严谨的精神，锻炼运用科学理论认识、分析和解决实际问题的能力，不断拓展时代视野，加深对中国特色社会主义道路、理论、制度和文化的理解和把握。</w:t>
      </w:r>
    </w:p>
    <w:p w14:paraId="3AAD1E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二、内容要求 </w:t>
      </w:r>
    </w:p>
    <w:p w14:paraId="1BA38A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围绕中国式现代化建设的核心领域和关键任务，分为经济、政治、文化、社会、生态文明建设</w:t>
      </w:r>
      <w:r>
        <w:rPr>
          <w:rFonts w:hint="default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个组别，形成有深度、有思考的社会调查报告。</w:t>
      </w:r>
    </w:p>
    <w:p w14:paraId="532CA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——聚焦经济建设，可着眼于构建高水平社会主义市场经济体制、建设现代化产业体系、全面推进乡村振兴、促进区域协调发展、推进高水平对外开放、科技自立自强、“一带一路”建设</w:t>
      </w:r>
      <w:r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等方面开展研究。</w:t>
      </w:r>
    </w:p>
    <w:p w14:paraId="17AF14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——聚焦政治建设，可着眼于发展全过程人民民主、推进国家治理体系和治理能力现代化、中国特色大国外交、全面依法治国、维护国家安全、完善社会治理等方面开展研究。</w:t>
      </w:r>
    </w:p>
    <w:p w14:paraId="24BBE8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文化建设，可着眼于社会主义意识形态建设、社会文明建设、守护文化根脉、传承中华优秀传统文化、传统文化创新、非物质文化遗产的保护与开发、现代文化产业的发展、文化交流与传播等方面开展研究。</w:t>
      </w:r>
    </w:p>
    <w:p w14:paraId="0EEA1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——聚焦社会建设，可着眼于建设高质量教育体系、完善分配制度、促进就业、健全社会保障、推进健康中国建设、干预青少年心理健康问题、应对人口结构变化带来的社会挑战等方面开展研究。</w:t>
      </w:r>
    </w:p>
    <w:p w14:paraId="3DBF08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——聚焦生态文明建设，可着眼于绿色低碳、污染防治、生物多样性保护、人与自然和谐共生、应对气候变化、资源利用与可持续发展等方面开展研究。</w:t>
      </w:r>
    </w:p>
    <w:p w14:paraId="74CDD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三、格式要求 </w:t>
      </w:r>
    </w:p>
    <w:p w14:paraId="036547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参赛作品要贴近实际、贴近生活、贴近群众，每篇在</w:t>
      </w:r>
      <w:r>
        <w:rPr>
          <w:rFonts w:hint="default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15000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字以内，可自选上述</w:t>
      </w:r>
      <w:r>
        <w:rPr>
          <w:rFonts w:hint="default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个组别中的一个报送。为党政部门、企事业单位所作的各类发展规划、工作方案和咨询报告，已被采用的可申报参赛，同时附上原件和采用单位证明的复印件和鉴定材料等。不得存在抄袭、剽窃、未经授权使用他人知识产权成果等侵权及不正当竞争行为。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5C8931-013E-4423-93E6-0C1F1AA358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B668012-888D-4801-ADBF-D21795B0086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340EA44-183F-44A2-AA53-BCC7485C52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ZmU4NmUxOTk5YzAxODQ1ZTFlMjRmMTQzYTQyMzkifQ=="/>
  </w:docVars>
  <w:rsids>
    <w:rsidRoot w:val="1B6C7B5B"/>
    <w:rsid w:val="1B6C7B5B"/>
    <w:rsid w:val="3D7B0296"/>
    <w:rsid w:val="46DB28CC"/>
    <w:rsid w:val="737F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955</Words>
  <Characters>959</Characters>
  <Lines>0</Lines>
  <Paragraphs>0</Paragraphs>
  <TotalTime>0</TotalTime>
  <ScaleCrop>false</ScaleCrop>
  <LinksUpToDate>false</LinksUpToDate>
  <CharactersWithSpaces>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2025-03-18T02:47:00Z</dcterms:created>
  <dc:creator>鲍万程</dc:creator>
  <cp:lastModifiedBy>유향락</cp:lastModifiedBy>
  <dcterms:modified xsi:type="dcterms:W3CDTF">2026-07-02T08:52:41Z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64CAE3C8E4E348178D27E7E844ACA165_11</vt:lpwstr>
  </property>
  <property fmtid="{D5CDD505-2E9C-101B-9397-08002B2CF9AE}" pid="4" name="KSOTemplateDocerSaveRecord">
    <vt:lpwstr>eyJoZGlkIjoiZmVjNmE3YjRlZGUzNDJkNmVkOWQ1MzE5Nzg5ZTIzOTMiLCJ1c2VySWQiOiIzNzczNjg5NTEifQ==</vt:lpwstr>
  </property>
</Properties>
</file>